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0A42" w:rsidRDefault="003A0A42">
      <w:pPr>
        <w:autoSpaceDE w:val="0"/>
        <w:jc w:val="center"/>
        <w:rPr>
          <w:b/>
          <w:caps/>
          <w:color w:val="000000"/>
          <w:sz w:val="28"/>
          <w:szCs w:val="28"/>
        </w:rPr>
      </w:pPr>
    </w:p>
    <w:tbl>
      <w:tblPr>
        <w:tblW w:w="10620" w:type="dxa"/>
        <w:tblInd w:w="-459" w:type="dxa"/>
        <w:tblBorders>
          <w:insideH w:val="single" w:sz="4" w:space="0" w:color="auto"/>
        </w:tblBorders>
        <w:tblLook w:val="04A0"/>
      </w:tblPr>
      <w:tblGrid>
        <w:gridCol w:w="2124"/>
        <w:gridCol w:w="2124"/>
        <w:gridCol w:w="2124"/>
        <w:gridCol w:w="2124"/>
        <w:gridCol w:w="2124"/>
      </w:tblGrid>
      <w:tr w:rsidR="00666DFA" w:rsidRPr="00CF0701" w:rsidTr="003A0A42">
        <w:trPr>
          <w:trHeight w:val="194"/>
        </w:trPr>
        <w:tc>
          <w:tcPr>
            <w:tcW w:w="2124" w:type="dxa"/>
            <w:shd w:val="clear" w:color="auto" w:fill="auto"/>
          </w:tcPr>
          <w:p w:rsidR="00666DFA" w:rsidRPr="00CF0701" w:rsidRDefault="009A76F5" w:rsidP="003A0A42">
            <w:pPr>
              <w:pStyle w:val="Intestazione"/>
              <w:ind w:right="34"/>
              <w:jc w:val="center"/>
              <w:rPr>
                <w:sz w:val="16"/>
              </w:rPr>
            </w:pPr>
            <w:bookmarkStart w:id="0" w:name="OLE_LINK2"/>
            <w:bookmarkStart w:id="1" w:name="OLE_LINK1"/>
            <w:r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561975" cy="409575"/>
                  <wp:effectExtent l="19050" t="0" r="9525" b="0"/>
                  <wp:docPr id="1" name="Immagine 10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666DFA" w:rsidRPr="00CF0701" w:rsidRDefault="009A76F5" w:rsidP="003A0A42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28625" cy="371475"/>
                  <wp:effectExtent l="19050" t="0" r="9525" b="0"/>
                  <wp:docPr id="2" name="Immagine 1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666DFA" w:rsidRPr="00CF0701" w:rsidRDefault="009A76F5" w:rsidP="003A0A42">
            <w:pPr>
              <w:pStyle w:val="Intestazione"/>
              <w:jc w:val="center"/>
              <w:rPr>
                <w:sz w:val="16"/>
              </w:rPr>
            </w:pPr>
            <w:r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523875" cy="390525"/>
                  <wp:effectExtent l="19050" t="0" r="9525" b="0"/>
                  <wp:docPr id="3" name="Immagine 9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666DFA" w:rsidRPr="00CF0701" w:rsidRDefault="00666DFA" w:rsidP="003A0A42">
            <w:pPr>
              <w:pStyle w:val="Intestazione"/>
              <w:tabs>
                <w:tab w:val="center" w:pos="954"/>
                <w:tab w:val="right" w:pos="1908"/>
              </w:tabs>
              <w:rPr>
                <w:sz w:val="16"/>
              </w:rPr>
            </w:pPr>
            <w:r w:rsidRPr="00CF0701">
              <w:rPr>
                <w:sz w:val="16"/>
              </w:rPr>
              <w:tab/>
            </w:r>
            <w:r w:rsidR="009A76F5"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447675" cy="371475"/>
                  <wp:effectExtent l="19050" t="0" r="9525" b="0"/>
                  <wp:docPr id="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0701">
              <w:rPr>
                <w:sz w:val="16"/>
              </w:rPr>
              <w:tab/>
            </w:r>
          </w:p>
        </w:tc>
        <w:tc>
          <w:tcPr>
            <w:tcW w:w="2124" w:type="dxa"/>
          </w:tcPr>
          <w:p w:rsidR="00666DFA" w:rsidRPr="00CF0701" w:rsidRDefault="009A76F5" w:rsidP="003A0A42">
            <w:pPr>
              <w:pStyle w:val="Intestazione"/>
              <w:ind w:left="33"/>
              <w:jc w:val="center"/>
            </w:pPr>
            <w:r>
              <w:rPr>
                <w:noProof/>
                <w:sz w:val="16"/>
                <w:lang w:val="it-IT" w:eastAsia="it-IT"/>
              </w:rPr>
              <w:drawing>
                <wp:inline distT="0" distB="0" distL="0" distR="0">
                  <wp:extent cx="400050" cy="333375"/>
                  <wp:effectExtent l="19050" t="0" r="0" b="0"/>
                  <wp:docPr id="5" name="Immagine 7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DFA" w:rsidRDefault="00666DFA" w:rsidP="00666DFA">
      <w:pPr>
        <w:pStyle w:val="Standard"/>
        <w:spacing w:line="360" w:lineRule="auto"/>
        <w:jc w:val="center"/>
        <w:rPr>
          <w:b/>
          <w:color w:val="000000"/>
          <w:sz w:val="23"/>
        </w:rPr>
      </w:pPr>
    </w:p>
    <w:p w:rsidR="00666DFA" w:rsidRDefault="00666DFA" w:rsidP="00666DFA">
      <w:pPr>
        <w:pStyle w:val="Default"/>
        <w:rPr>
          <w:color w:val="auto"/>
        </w:rPr>
      </w:pPr>
    </w:p>
    <w:p w:rsidR="00666DFA" w:rsidRPr="00EB76BA" w:rsidRDefault="00666DFA" w:rsidP="00666DFA">
      <w:pPr>
        <w:suppressAutoHyphens w:val="0"/>
        <w:spacing w:line="276" w:lineRule="auto"/>
        <w:contextualSpacing/>
        <w:jc w:val="center"/>
        <w:rPr>
          <w:b/>
          <w:bCs/>
        </w:rPr>
      </w:pPr>
      <w:r w:rsidRPr="00EB76BA">
        <w:rPr>
          <w:sz w:val="28"/>
        </w:rPr>
        <w:t xml:space="preserve"> </w:t>
      </w:r>
      <w:r w:rsidRPr="00EB76BA">
        <w:rPr>
          <w:b/>
          <w:bCs/>
          <w:szCs w:val="20"/>
        </w:rPr>
        <w:t xml:space="preserve">GAL METROPOLI EST </w:t>
      </w:r>
    </w:p>
    <w:p w:rsidR="00666DFA" w:rsidRPr="004F20B8" w:rsidRDefault="00666DFA" w:rsidP="00666DFA">
      <w:pPr>
        <w:pStyle w:val="Standard"/>
        <w:spacing w:line="240" w:lineRule="atLeast"/>
        <w:contextualSpacing/>
        <w:jc w:val="center"/>
        <w:rPr>
          <w:b/>
          <w:bCs/>
          <w:sz w:val="20"/>
        </w:rPr>
      </w:pPr>
      <w:r w:rsidRPr="004F20B8">
        <w:rPr>
          <w:b/>
          <w:bCs/>
          <w:sz w:val="20"/>
        </w:rPr>
        <w:t>Strada vicinale Montagnola-Serradifalco, snc 90011 Bagheria (PA)</w:t>
      </w:r>
    </w:p>
    <w:p w:rsidR="00666DFA" w:rsidRPr="004F20B8" w:rsidRDefault="00666DFA" w:rsidP="00666DFA">
      <w:pPr>
        <w:pStyle w:val="Standard"/>
        <w:spacing w:line="240" w:lineRule="atLeast"/>
        <w:contextualSpacing/>
        <w:jc w:val="center"/>
        <w:rPr>
          <w:b/>
          <w:bCs/>
          <w:color w:val="0000FF"/>
          <w:sz w:val="20"/>
        </w:rPr>
      </w:pPr>
      <w:r w:rsidRPr="004F20B8">
        <w:rPr>
          <w:b/>
          <w:bCs/>
          <w:sz w:val="20"/>
        </w:rPr>
        <w:t xml:space="preserve">C.F.: 05970630827 - tel./fax 091 931206 - e-mail: </w:t>
      </w:r>
      <w:r w:rsidRPr="004F20B8">
        <w:rPr>
          <w:b/>
          <w:bCs/>
          <w:color w:val="0000FF"/>
          <w:sz w:val="20"/>
        </w:rPr>
        <w:t xml:space="preserve">segreteria@galmetropoliest.org </w:t>
      </w:r>
      <w:r w:rsidRPr="004F20B8">
        <w:rPr>
          <w:b/>
          <w:bCs/>
          <w:sz w:val="20"/>
        </w:rPr>
        <w:t xml:space="preserve">– </w:t>
      </w:r>
      <w:hyperlink r:id="rId12" w:history="1">
        <w:r w:rsidRPr="004F20B8">
          <w:rPr>
            <w:rStyle w:val="Collegamentoipertestuale"/>
            <w:b/>
            <w:bCs/>
            <w:sz w:val="20"/>
          </w:rPr>
          <w:t>www.galmetropoliest.com</w:t>
        </w:r>
      </w:hyperlink>
    </w:p>
    <w:p w:rsidR="00666DFA" w:rsidRDefault="00666DFA" w:rsidP="00666DFA">
      <w:pPr>
        <w:pStyle w:val="Standard"/>
        <w:spacing w:line="360" w:lineRule="auto"/>
        <w:jc w:val="center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532"/>
        <w:gridCol w:w="4971"/>
      </w:tblGrid>
      <w:tr w:rsidR="00666DFA" w:rsidTr="003A0A42">
        <w:trPr>
          <w:trHeight w:val="4111"/>
        </w:trPr>
        <w:tc>
          <w:tcPr>
            <w:tcW w:w="2464" w:type="pct"/>
            <w:shd w:val="clear" w:color="auto" w:fill="auto"/>
          </w:tcPr>
          <w:p w:rsidR="00666DFA" w:rsidRPr="00384C2E" w:rsidRDefault="00666DFA" w:rsidP="003A0A42">
            <w:pPr>
              <w:pStyle w:val="TableParagraph"/>
              <w:rPr>
                <w:sz w:val="20"/>
              </w:rPr>
            </w:pPr>
          </w:p>
          <w:p w:rsidR="00666DFA" w:rsidRPr="00384C2E" w:rsidRDefault="00666DFA" w:rsidP="003A0A42">
            <w:pPr>
              <w:pStyle w:val="TableParagraph"/>
              <w:spacing w:before="4"/>
              <w:rPr>
                <w:sz w:val="14"/>
              </w:rPr>
            </w:pPr>
          </w:p>
          <w:p w:rsidR="00666DFA" w:rsidRPr="00384C2E" w:rsidRDefault="009A76F5" w:rsidP="003A0A42">
            <w:pPr>
              <w:pStyle w:val="TableParagraph"/>
              <w:ind w:left="1055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1657350" cy="1466850"/>
                  <wp:effectExtent l="19050" t="0" r="0" b="0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DFA" w:rsidRPr="00384C2E" w:rsidRDefault="00666DFA" w:rsidP="003A0A42">
            <w:pPr>
              <w:pStyle w:val="TableParagraph"/>
              <w:rPr>
                <w:sz w:val="24"/>
              </w:rPr>
            </w:pPr>
          </w:p>
          <w:p w:rsidR="00666DFA" w:rsidRPr="00384C2E" w:rsidRDefault="00666DFA" w:rsidP="003A0A42">
            <w:pPr>
              <w:pStyle w:val="TableParagraph"/>
              <w:spacing w:before="7"/>
              <w:rPr>
                <w:sz w:val="21"/>
              </w:rPr>
            </w:pPr>
          </w:p>
          <w:p w:rsidR="00666DFA" w:rsidRPr="00384C2E" w:rsidRDefault="00666DFA" w:rsidP="003A0A42">
            <w:pPr>
              <w:pStyle w:val="TableParagraph"/>
              <w:spacing w:before="1"/>
              <w:ind w:left="1838" w:right="196" w:hanging="1628"/>
              <w:jc w:val="center"/>
              <w:rPr>
                <w:b/>
                <w:color w:val="3B3838"/>
                <w:spacing w:val="-6"/>
              </w:rPr>
            </w:pPr>
            <w:r w:rsidRPr="00384C2E">
              <w:rPr>
                <w:b/>
                <w:color w:val="3B3838"/>
              </w:rPr>
              <w:t>Programma</w:t>
            </w:r>
            <w:r w:rsidRPr="00384C2E">
              <w:rPr>
                <w:b/>
                <w:color w:val="3B3838"/>
                <w:spacing w:val="-4"/>
              </w:rPr>
              <w:t xml:space="preserve"> </w:t>
            </w:r>
            <w:r w:rsidRPr="00384C2E">
              <w:rPr>
                <w:b/>
                <w:color w:val="3B3838"/>
              </w:rPr>
              <w:t>di</w:t>
            </w:r>
            <w:r w:rsidRPr="00384C2E">
              <w:rPr>
                <w:b/>
                <w:color w:val="3B3838"/>
                <w:spacing w:val="-3"/>
              </w:rPr>
              <w:t xml:space="preserve"> </w:t>
            </w:r>
            <w:r w:rsidRPr="00384C2E">
              <w:rPr>
                <w:b/>
                <w:color w:val="3B3838"/>
              </w:rPr>
              <w:t>Sviluppo</w:t>
            </w:r>
            <w:r w:rsidRPr="00384C2E">
              <w:rPr>
                <w:b/>
                <w:color w:val="3B3838"/>
                <w:spacing w:val="-7"/>
              </w:rPr>
              <w:t xml:space="preserve"> </w:t>
            </w:r>
            <w:r w:rsidRPr="00384C2E">
              <w:rPr>
                <w:b/>
                <w:color w:val="3B3838"/>
              </w:rPr>
              <w:t>Rurale</w:t>
            </w:r>
          </w:p>
          <w:p w:rsidR="00666DFA" w:rsidRPr="00384C2E" w:rsidRDefault="00666DFA" w:rsidP="003A0A42">
            <w:pPr>
              <w:pStyle w:val="TableParagraph"/>
              <w:spacing w:before="1"/>
              <w:ind w:left="1838" w:right="196" w:hanging="1628"/>
              <w:jc w:val="center"/>
              <w:rPr>
                <w:b/>
              </w:rPr>
            </w:pPr>
            <w:r w:rsidRPr="00384C2E">
              <w:rPr>
                <w:b/>
                <w:color w:val="3B3838"/>
              </w:rPr>
              <w:t>(PSR)</w:t>
            </w:r>
            <w:r w:rsidRPr="00384C2E">
              <w:rPr>
                <w:b/>
                <w:color w:val="3B3838"/>
                <w:spacing w:val="-3"/>
              </w:rPr>
              <w:t xml:space="preserve"> </w:t>
            </w:r>
            <w:r w:rsidRPr="00384C2E">
              <w:rPr>
                <w:b/>
                <w:color w:val="3B3838"/>
              </w:rPr>
              <w:t xml:space="preserve">Sicilia </w:t>
            </w:r>
            <w:r w:rsidRPr="00384C2E">
              <w:rPr>
                <w:b/>
                <w:color w:val="3B3838"/>
                <w:spacing w:val="-52"/>
              </w:rPr>
              <w:t xml:space="preserve"> </w:t>
            </w:r>
            <w:r w:rsidRPr="00384C2E">
              <w:rPr>
                <w:b/>
                <w:color w:val="3B3838"/>
              </w:rPr>
              <w:t>2014-2020</w:t>
            </w:r>
          </w:p>
        </w:tc>
        <w:tc>
          <w:tcPr>
            <w:tcW w:w="2536" w:type="pct"/>
            <w:shd w:val="clear" w:color="auto" w:fill="auto"/>
          </w:tcPr>
          <w:p w:rsidR="00666DFA" w:rsidRPr="00384C2E" w:rsidRDefault="00666DFA" w:rsidP="003A0A42">
            <w:pPr>
              <w:pStyle w:val="TableParagraph"/>
              <w:rPr>
                <w:sz w:val="20"/>
              </w:rPr>
            </w:pPr>
          </w:p>
          <w:p w:rsidR="00666DFA" w:rsidRPr="00384C2E" w:rsidRDefault="00666DFA" w:rsidP="003A0A42">
            <w:pPr>
              <w:pStyle w:val="TableParagraph"/>
              <w:rPr>
                <w:sz w:val="20"/>
              </w:rPr>
            </w:pPr>
          </w:p>
          <w:p w:rsidR="00666DFA" w:rsidRPr="00384C2E" w:rsidRDefault="00666DFA" w:rsidP="003A0A42">
            <w:pPr>
              <w:pStyle w:val="TableParagraph"/>
              <w:rPr>
                <w:sz w:val="20"/>
              </w:rPr>
            </w:pPr>
          </w:p>
          <w:p w:rsidR="00666DFA" w:rsidRPr="00384C2E" w:rsidRDefault="00666DFA" w:rsidP="003A0A42">
            <w:pPr>
              <w:pStyle w:val="TableParagraph"/>
              <w:rPr>
                <w:sz w:val="20"/>
              </w:rPr>
            </w:pPr>
          </w:p>
          <w:p w:rsidR="00666DFA" w:rsidRPr="00384C2E" w:rsidRDefault="00666DFA" w:rsidP="003A0A42">
            <w:pPr>
              <w:pStyle w:val="TableParagraph"/>
              <w:rPr>
                <w:sz w:val="19"/>
              </w:rPr>
            </w:pPr>
          </w:p>
          <w:p w:rsidR="00666DFA" w:rsidRPr="00384C2E" w:rsidRDefault="009A76F5" w:rsidP="003A0A42">
            <w:pPr>
              <w:pStyle w:val="TableParagraph"/>
              <w:ind w:left="251"/>
              <w:rPr>
                <w:sz w:val="20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2962275" cy="1504950"/>
                  <wp:effectExtent l="19050" t="0" r="9525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DFA" w:rsidRPr="00947893" w:rsidRDefault="00666DFA" w:rsidP="00666DFA">
      <w:pPr>
        <w:pStyle w:val="Standard"/>
        <w:spacing w:line="360" w:lineRule="auto"/>
        <w:jc w:val="center"/>
        <w:rPr>
          <w:b/>
          <w:color w:val="000000"/>
          <w:sz w:val="23"/>
        </w:rPr>
      </w:pPr>
    </w:p>
    <w:p w:rsidR="00666DFA" w:rsidRPr="0009380E" w:rsidRDefault="00666DFA" w:rsidP="00666DFA">
      <w:pPr>
        <w:pStyle w:val="Standard"/>
        <w:spacing w:line="276" w:lineRule="auto"/>
        <w:contextualSpacing/>
        <w:jc w:val="center"/>
        <w:rPr>
          <w:b/>
          <w:color w:val="000000"/>
          <w:sz w:val="23"/>
        </w:rPr>
      </w:pPr>
      <w:r w:rsidRPr="0009380E">
        <w:rPr>
          <w:b/>
          <w:color w:val="000000"/>
          <w:sz w:val="23"/>
        </w:rPr>
        <w:t xml:space="preserve"> </w:t>
      </w:r>
      <w:r w:rsidRPr="0009380E">
        <w:rPr>
          <w:b/>
          <w:bCs/>
          <w:color w:val="000000"/>
          <w:sz w:val="23"/>
        </w:rPr>
        <w:t xml:space="preserve">BANDO PUBBLICO </w:t>
      </w:r>
    </w:p>
    <w:p w:rsidR="00666DFA" w:rsidRPr="0009380E" w:rsidRDefault="00666DFA" w:rsidP="00666DFA">
      <w:pPr>
        <w:pStyle w:val="Standard"/>
        <w:spacing w:after="240" w:line="360" w:lineRule="auto"/>
        <w:contextualSpacing/>
        <w:jc w:val="center"/>
        <w:rPr>
          <w:b/>
          <w:color w:val="000000"/>
          <w:sz w:val="23"/>
        </w:rPr>
      </w:pPr>
      <w:r w:rsidRPr="0009380E">
        <w:rPr>
          <w:b/>
          <w:bCs/>
          <w:color w:val="000000"/>
          <w:sz w:val="23"/>
        </w:rPr>
        <w:t>PROGRAMMA DI SVILUPPO RURALE SICILIA 2014-2020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/>
          <w:bCs/>
          <w:color w:val="000000"/>
          <w:sz w:val="20"/>
        </w:rPr>
      </w:pPr>
      <w:r w:rsidRPr="0009380E">
        <w:rPr>
          <w:b/>
          <w:bCs/>
          <w:color w:val="000000"/>
          <w:sz w:val="20"/>
        </w:rPr>
        <w:t xml:space="preserve">Strategia di Sviluppo Locale di tipo Partecipativo 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/>
          <w:color w:val="000000"/>
          <w:sz w:val="20"/>
        </w:rPr>
      </w:pPr>
      <w:r w:rsidRPr="0009380E">
        <w:rPr>
          <w:b/>
          <w:bCs/>
          <w:color w:val="000000"/>
          <w:sz w:val="20"/>
        </w:rPr>
        <w:t xml:space="preserve">“Il Distretto Turistico-Rurale” </w:t>
      </w:r>
    </w:p>
    <w:p w:rsidR="00666DFA" w:rsidRPr="0009380E" w:rsidRDefault="00666DFA" w:rsidP="00666DFA">
      <w:pPr>
        <w:pStyle w:val="Standard"/>
        <w:spacing w:after="240" w:line="480" w:lineRule="auto"/>
        <w:contextualSpacing/>
        <w:jc w:val="center"/>
        <w:rPr>
          <w:b/>
          <w:color w:val="000000"/>
          <w:sz w:val="20"/>
        </w:rPr>
      </w:pPr>
      <w:r w:rsidRPr="0009380E">
        <w:rPr>
          <w:b/>
          <w:bCs/>
          <w:color w:val="000000"/>
          <w:sz w:val="20"/>
        </w:rPr>
        <w:t>GRUPPO DI AZIONE LOCALE “METROPOLI EST”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Cs/>
          <w:color w:val="000000"/>
          <w:sz w:val="20"/>
        </w:rPr>
      </w:pPr>
      <w:r w:rsidRPr="0009380E">
        <w:rPr>
          <w:b/>
          <w:bCs/>
          <w:color w:val="000000"/>
          <w:sz w:val="20"/>
        </w:rPr>
        <w:t xml:space="preserve">SOTTOMISURA 19.2 </w:t>
      </w:r>
      <w:r w:rsidRPr="0009380E">
        <w:rPr>
          <w:bCs/>
          <w:color w:val="000000"/>
          <w:sz w:val="20"/>
        </w:rPr>
        <w:t>-</w:t>
      </w:r>
      <w:r w:rsidRPr="0009380E">
        <w:rPr>
          <w:b/>
          <w:bCs/>
          <w:color w:val="000000"/>
          <w:sz w:val="20"/>
        </w:rPr>
        <w:t xml:space="preserve"> </w:t>
      </w:r>
      <w:r w:rsidRPr="0009380E">
        <w:rPr>
          <w:bCs/>
          <w:color w:val="000000"/>
          <w:sz w:val="20"/>
        </w:rPr>
        <w:t>“SOSTEGNO ALL’ESECUZIONE DEGLI INTERVENTI NELL’AMBITO DELLA STRATEGIA DI SVILUPPO LOCALE DI TIPO PARTECIPATIVO”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color w:val="000000"/>
          <w:sz w:val="23"/>
        </w:rPr>
      </w:pP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Cs/>
          <w:i/>
          <w:iCs/>
          <w:color w:val="000000"/>
          <w:sz w:val="23"/>
        </w:rPr>
      </w:pPr>
      <w:r w:rsidRPr="0009380E">
        <w:rPr>
          <w:b/>
          <w:bCs/>
          <w:i/>
          <w:iCs/>
          <w:color w:val="000000"/>
          <w:sz w:val="23"/>
        </w:rPr>
        <w:t>SOTTOMISURA 16.9</w:t>
      </w:r>
      <w:r w:rsidRPr="0009380E">
        <w:rPr>
          <w:bCs/>
          <w:i/>
          <w:iCs/>
          <w:color w:val="000000"/>
          <w:sz w:val="23"/>
        </w:rPr>
        <w:t xml:space="preserve"> “</w:t>
      </w:r>
      <w:r w:rsidRPr="0009380E">
        <w:rPr>
          <w:i/>
          <w:iCs/>
          <w:color w:val="000000"/>
          <w:sz w:val="23"/>
        </w:rPr>
        <w:t>Sostegno per la diversificazione delle attività riguardanti l’assistenza sanitaria, l’integrazione sociale, l’agricoltura sostenuta dalla comunità e l’educazione ambientale e alimentare</w:t>
      </w:r>
      <w:r w:rsidRPr="0009380E">
        <w:rPr>
          <w:bCs/>
          <w:i/>
          <w:iCs/>
          <w:color w:val="000000"/>
          <w:sz w:val="23"/>
        </w:rPr>
        <w:t>”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color w:val="000000"/>
          <w:sz w:val="23"/>
        </w:rPr>
      </w:pP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/>
          <w:color w:val="000000"/>
          <w:sz w:val="23"/>
        </w:rPr>
      </w:pPr>
      <w:r w:rsidRPr="0009380E">
        <w:rPr>
          <w:b/>
          <w:bCs/>
          <w:i/>
          <w:iCs/>
          <w:color w:val="000000"/>
          <w:sz w:val="23"/>
        </w:rPr>
        <w:t>AMBITO TEMATICO 2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Cs/>
          <w:i/>
          <w:iCs/>
          <w:color w:val="000000"/>
          <w:sz w:val="23"/>
        </w:rPr>
      </w:pPr>
      <w:r w:rsidRPr="0009380E">
        <w:rPr>
          <w:bCs/>
          <w:i/>
          <w:iCs/>
          <w:color w:val="000000"/>
          <w:sz w:val="23"/>
        </w:rPr>
        <w:t>“</w:t>
      </w:r>
      <w:r w:rsidRPr="0009380E">
        <w:rPr>
          <w:i/>
          <w:iCs/>
          <w:color w:val="000000"/>
          <w:sz w:val="23"/>
        </w:rPr>
        <w:t>Inclusione sociale di specifici gruppi svantaggiati e/o marginali</w:t>
      </w:r>
      <w:r w:rsidRPr="0009380E">
        <w:rPr>
          <w:bCs/>
          <w:i/>
          <w:iCs/>
          <w:color w:val="000000"/>
          <w:sz w:val="23"/>
        </w:rPr>
        <w:t>”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color w:val="000000"/>
          <w:sz w:val="23"/>
        </w:rPr>
      </w:pP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/>
          <w:color w:val="000000"/>
          <w:sz w:val="23"/>
        </w:rPr>
      </w:pPr>
      <w:r w:rsidRPr="0009380E">
        <w:rPr>
          <w:b/>
          <w:bCs/>
          <w:i/>
          <w:iCs/>
          <w:color w:val="000000"/>
          <w:sz w:val="23"/>
        </w:rPr>
        <w:t>AZIONE PAL: 2.1.2.2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i/>
          <w:iCs/>
          <w:color w:val="000000"/>
          <w:sz w:val="23"/>
        </w:rPr>
      </w:pPr>
      <w:r w:rsidRPr="0009380E">
        <w:rPr>
          <w:i/>
          <w:iCs/>
          <w:color w:val="000000"/>
          <w:sz w:val="23"/>
        </w:rPr>
        <w:t xml:space="preserve">“Sostegno a progetti innovativi per la promozione di servizi con finalità sociali turistiche </w:t>
      </w:r>
    </w:p>
    <w:p w:rsidR="00666DFA" w:rsidRPr="0009380E" w:rsidRDefault="00666DFA" w:rsidP="00666DFA">
      <w:pPr>
        <w:pStyle w:val="Standard"/>
        <w:spacing w:line="240" w:lineRule="atLeast"/>
        <w:contextualSpacing/>
        <w:jc w:val="center"/>
        <w:rPr>
          <w:bCs/>
          <w:color w:val="000000"/>
          <w:sz w:val="23"/>
          <w:lang w:eastAsia="ar-SA"/>
        </w:rPr>
      </w:pPr>
      <w:r w:rsidRPr="0009380E">
        <w:rPr>
          <w:i/>
          <w:iCs/>
          <w:color w:val="000000"/>
          <w:sz w:val="23"/>
        </w:rPr>
        <w:t>e ambientali in Agricoltura sociale”</w:t>
      </w:r>
    </w:p>
    <w:p w:rsidR="00666DFA" w:rsidRDefault="00666DFA" w:rsidP="00666DFA">
      <w:pPr>
        <w:pStyle w:val="Standard"/>
        <w:spacing w:line="240" w:lineRule="atLeast"/>
        <w:contextualSpacing/>
        <w:jc w:val="center"/>
        <w:rPr>
          <w:b/>
          <w:bCs/>
          <w:color w:val="000000"/>
          <w:sz w:val="28"/>
          <w:lang w:eastAsia="ar-SA"/>
        </w:rPr>
      </w:pPr>
    </w:p>
    <w:bookmarkEnd w:id="0"/>
    <w:bookmarkEnd w:id="1"/>
    <w:p w:rsidR="003A0A42" w:rsidRDefault="003A0A42">
      <w:pPr>
        <w:jc w:val="center"/>
        <w:rPr>
          <w:b/>
          <w:bCs/>
          <w:smallCaps/>
        </w:rPr>
      </w:pPr>
    </w:p>
    <w:p w:rsidR="003A0A42" w:rsidRPr="00666DFA" w:rsidRDefault="003A0A42">
      <w:pPr>
        <w:tabs>
          <w:tab w:val="left" w:pos="5964"/>
        </w:tabs>
        <w:autoSpaceDE w:val="0"/>
        <w:spacing w:after="120" w:line="276" w:lineRule="auto"/>
        <w:jc w:val="center"/>
        <w:rPr>
          <w:u w:val="single"/>
        </w:rPr>
      </w:pPr>
      <w:r w:rsidRPr="00666DFA">
        <w:rPr>
          <w:b/>
          <w:bCs/>
          <w:u w:val="single"/>
        </w:rPr>
        <w:t xml:space="preserve">ALLEGATO 4 </w:t>
      </w:r>
    </w:p>
    <w:p w:rsidR="003A0A42" w:rsidRPr="00666DFA" w:rsidRDefault="003A0A42">
      <w:pPr>
        <w:tabs>
          <w:tab w:val="left" w:pos="5964"/>
        </w:tabs>
        <w:autoSpaceDE w:val="0"/>
        <w:spacing w:after="120" w:line="276" w:lineRule="auto"/>
        <w:jc w:val="center"/>
        <w:rPr>
          <w:u w:val="single"/>
        </w:rPr>
      </w:pPr>
      <w:r w:rsidRPr="00666DFA">
        <w:rPr>
          <w:b/>
          <w:bCs/>
          <w:u w:val="single"/>
        </w:rPr>
        <w:t>DICHIARAZIONE SOSTITUTIVA PER LA CONCESSIONE DI AIUTI IN DE MINIMIS</w:t>
      </w:r>
    </w:p>
    <w:p w:rsidR="003A0A42" w:rsidRDefault="003A0A42">
      <w:pPr>
        <w:autoSpaceDE w:val="0"/>
        <w:spacing w:after="12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</w:p>
    <w:p w:rsidR="003A0A42" w:rsidRDefault="003A0A42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</w:pPr>
      <w:r>
        <w:rPr>
          <w:rStyle w:val="Enfasicorsivo"/>
          <w:rFonts w:ascii="Garamond" w:hAnsi="Garamond" w:cs="Garamond"/>
          <w:b/>
          <w:iCs/>
          <w:sz w:val="22"/>
          <w:szCs w:val="22"/>
        </w:rPr>
        <w:lastRenderedPageBreak/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 w:cs="Garamond"/>
          <w:b/>
          <w:iCs/>
          <w:sz w:val="22"/>
          <w:szCs w:val="22"/>
        </w:rPr>
        <w:t xml:space="preserve"> ai sensi dell'art. </w:t>
      </w:r>
      <w:hyperlink r:id="rId15" w:history="1">
        <w:r>
          <w:rPr>
            <w:rStyle w:val="Enfasicorsivo"/>
            <w:rFonts w:ascii="Garamond" w:hAnsi="Garamond" w:cs="Garamond"/>
            <w:b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iCs/>
          <w:sz w:val="22"/>
          <w:szCs w:val="22"/>
        </w:rPr>
        <w:t xml:space="preserve"> del decreto del Presidente della Repubblica 28 dicembre 2000, n. 445 </w:t>
      </w:r>
    </w:p>
    <w:p w:rsidR="003A0A42" w:rsidRDefault="003A0A4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:rsidR="003A0A42" w:rsidRDefault="003A0A42">
      <w:pPr>
        <w:spacing w:after="120"/>
      </w:pPr>
      <w:r>
        <w:rPr>
          <w:rFonts w:ascii="Garamond" w:hAnsi="Garamond" w:cs="Garamond"/>
          <w:bCs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0" w:type="auto"/>
        <w:tblInd w:w="-343" w:type="dxa"/>
        <w:tblLayout w:type="fixed"/>
        <w:tblLook w:val="0000"/>
      </w:tblPr>
      <w:tblGrid>
        <w:gridCol w:w="1900"/>
        <w:gridCol w:w="3096"/>
        <w:gridCol w:w="1058"/>
        <w:gridCol w:w="1600"/>
        <w:gridCol w:w="1652"/>
        <w:gridCol w:w="528"/>
        <w:gridCol w:w="848"/>
      </w:tblGrid>
      <w:tr w:rsidR="003A0A42">
        <w:trPr>
          <w:trHeight w:val="397"/>
        </w:trPr>
        <w:tc>
          <w:tcPr>
            <w:tcW w:w="10682" w:type="dxa"/>
            <w:gridSpan w:val="7"/>
            <w:tcBorders>
              <w:top w:val="double" w:sz="4" w:space="0" w:color="000000"/>
              <w:left w:val="double" w:sz="4" w:space="0" w:color="000000"/>
              <w:bottom w:val="single" w:sz="18" w:space="0" w:color="FFFFFF"/>
              <w:right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3A0A42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>Titolare / legale rappresentante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nel Comune di</w:t>
            </w: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3A0A42">
        <w:trPr>
          <w:trHeight w:val="283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3A0A42" w:rsidRDefault="003A0A42">
      <w:pPr>
        <w:spacing w:after="120"/>
      </w:pPr>
    </w:p>
    <w:p w:rsidR="003A0A42" w:rsidRDefault="003A0A42">
      <w:pPr>
        <w:spacing w:after="120"/>
      </w:pPr>
      <w:r>
        <w:rPr>
          <w:rFonts w:ascii="Garamond" w:hAnsi="Garamond" w:cs="Garamond"/>
          <w:bCs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t>:</w:t>
      </w:r>
    </w:p>
    <w:tbl>
      <w:tblPr>
        <w:tblW w:w="0" w:type="auto"/>
        <w:tblInd w:w="-343" w:type="dxa"/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848"/>
      </w:tblGrid>
      <w:tr w:rsidR="003A0A42">
        <w:trPr>
          <w:trHeight w:val="397"/>
        </w:trPr>
        <w:tc>
          <w:tcPr>
            <w:tcW w:w="10682" w:type="dxa"/>
            <w:gridSpan w:val="7"/>
            <w:tcBorders>
              <w:top w:val="double" w:sz="4" w:space="0" w:color="000000"/>
              <w:left w:val="double" w:sz="4" w:space="0" w:color="000000"/>
              <w:bottom w:val="single" w:sz="18" w:space="0" w:color="FFFFFF"/>
              <w:right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3A0A42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3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8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3A0A42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3A0A42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6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Partita IVA</w:t>
            </w:r>
          </w:p>
        </w:tc>
      </w:tr>
      <w:tr w:rsidR="003A0A42">
        <w:trPr>
          <w:trHeight w:val="262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86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3A0A42" w:rsidRDefault="003A0A42">
      <w:pPr>
        <w:spacing w:after="120"/>
        <w:rPr>
          <w:rFonts w:ascii="Garamond" w:hAnsi="Garamond" w:cs="Garamond"/>
          <w:bCs/>
          <w:sz w:val="22"/>
          <w:szCs w:val="22"/>
        </w:rPr>
      </w:pPr>
    </w:p>
    <w:p w:rsidR="003A0A42" w:rsidRDefault="003A0A42">
      <w:pPr>
        <w:spacing w:after="120"/>
        <w:jc w:val="both"/>
      </w:pPr>
      <w:r>
        <w:rPr>
          <w:rFonts w:ascii="Garamond" w:hAnsi="Garamond" w:cs="Garamond"/>
          <w:b/>
          <w:sz w:val="22"/>
          <w:szCs w:val="22"/>
        </w:rPr>
        <w:t>In relazio</w:t>
      </w:r>
      <w:r w:rsidR="00666DFA">
        <w:rPr>
          <w:rFonts w:ascii="Garamond" w:hAnsi="Garamond" w:cs="Garamond"/>
          <w:b/>
          <w:sz w:val="22"/>
          <w:szCs w:val="22"/>
        </w:rPr>
        <w:t xml:space="preserve">ne a quanto previsto dal Bando </w:t>
      </w:r>
      <w:r>
        <w:rPr>
          <w:rFonts w:ascii="Garamond" w:hAnsi="Garamond" w:cs="Garamond"/>
          <w:b/>
          <w:sz w:val="22"/>
          <w:szCs w:val="22"/>
        </w:rPr>
        <w:t xml:space="preserve">e dalle Disposizioni Attuative Specifiche  della Misura  16 – Cooperazione - Sottomisura 16.9  </w:t>
      </w:r>
    </w:p>
    <w:tbl>
      <w:tblPr>
        <w:tblW w:w="0" w:type="auto"/>
        <w:tblInd w:w="-343" w:type="dxa"/>
        <w:tblLayout w:type="fixed"/>
        <w:tblLook w:val="0000"/>
      </w:tblPr>
      <w:tblGrid>
        <w:gridCol w:w="1560"/>
        <w:gridCol w:w="3261"/>
        <w:gridCol w:w="3402"/>
        <w:gridCol w:w="2459"/>
      </w:tblGrid>
      <w:tr w:rsidR="003A0A42">
        <w:trPr>
          <w:trHeight w:val="283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Bando –</w:t>
            </w:r>
          </w:p>
          <w:p w:rsidR="003A0A42" w:rsidRDefault="003A0A42">
            <w:pPr>
              <w:spacing w:after="120"/>
            </w:pP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Misura  </w:t>
            </w:r>
          </w:p>
          <w:p w:rsidR="003A0A42" w:rsidRDefault="003A0A42">
            <w:pPr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Disposizioni Attuative Specifiche  della Misura  __</w:t>
            </w:r>
          </w:p>
        </w:tc>
        <w:tc>
          <w:tcPr>
            <w:tcW w:w="3261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Estremi provvedimento di approvazione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Pubblicato in BUR</w:t>
            </w:r>
          </w:p>
        </w:tc>
      </w:tr>
      <w:tr w:rsidR="003A0A42">
        <w:trPr>
          <w:trHeight w:val="2796"/>
        </w:trPr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r>
              <w:rPr>
                <w:rFonts w:ascii="Garamond" w:hAnsi="Garamond" w:cs="Garamond"/>
                <w:b/>
                <w:sz w:val="22"/>
                <w:szCs w:val="22"/>
              </w:rPr>
              <w:t>Misura 16 SOTTOMISURA 16.9 “</w:t>
            </w:r>
            <w:r>
              <w:rPr>
                <w:rFonts w:ascii="Garamond" w:hAnsi="Garamond" w:cs="Garamond"/>
                <w:b/>
                <w:bCs/>
              </w:rPr>
              <w:t>Sostegno per la diversificazione delle attività riguardanti l’assistenza sanitaria, l’integrazione sociale, l’agricoltura sostenuta dalla comunità e l’edu</w:t>
            </w:r>
            <w:r w:rsidR="00666DFA">
              <w:rPr>
                <w:rFonts w:ascii="Garamond" w:hAnsi="Garamond" w:cs="Garamond"/>
                <w:b/>
                <w:bCs/>
              </w:rPr>
              <w:t>cazione ambientale e alimentare</w:t>
            </w:r>
            <w:r>
              <w:rPr>
                <w:rFonts w:ascii="Garamond" w:hAnsi="Garamond" w:cs="Garamond"/>
                <w:b/>
                <w:bCs/>
              </w:rPr>
              <w:t>”</w:t>
            </w:r>
          </w:p>
          <w:p w:rsidR="003A0A42" w:rsidRDefault="003A0A42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D.D.G. n. 1867 del 07/08/2018 </w:t>
            </w:r>
          </w:p>
        </w:tc>
        <w:tc>
          <w:tcPr>
            <w:tcW w:w="2459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3A0A42" w:rsidRDefault="003A0A42">
      <w:pPr>
        <w:spacing w:after="120"/>
        <w:jc w:val="both"/>
        <w:rPr>
          <w:rFonts w:ascii="Garamond" w:hAnsi="Garamond" w:cs="Garamond"/>
          <w:b/>
          <w:sz w:val="22"/>
          <w:szCs w:val="22"/>
        </w:rPr>
      </w:pPr>
    </w:p>
    <w:p w:rsidR="003A0A42" w:rsidRDefault="003A0A42">
      <w:pPr>
        <w:spacing w:after="120"/>
        <w:jc w:val="both"/>
      </w:pPr>
      <w:r>
        <w:rPr>
          <w:rFonts w:ascii="Garamond" w:hAnsi="Garamond" w:cs="Garamond"/>
          <w:b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sz w:val="22"/>
          <w:szCs w:val="22"/>
        </w:rPr>
        <w:t xml:space="preserve"> di cui al Regolamento (UE) n.1407/2013  </w:t>
      </w:r>
      <w:r>
        <w:rPr>
          <w:rFonts w:ascii="Garamond" w:hAnsi="Garamond" w:cs="Garamond"/>
          <w:sz w:val="22"/>
          <w:szCs w:val="22"/>
        </w:rPr>
        <w:t>della Commissione del 18/12/2013 , pubblicato sulla Gazzetta Ufficiale Unione Europea n. L 352</w:t>
      </w:r>
      <w:r w:rsidR="00666DFA">
        <w:rPr>
          <w:rFonts w:ascii="Garamond" w:hAnsi="Garamond" w:cs="Garamond"/>
          <w:sz w:val="22"/>
          <w:szCs w:val="22"/>
        </w:rPr>
        <w:t xml:space="preserve">/13 del 24/12/13, relativo alla </w:t>
      </w:r>
      <w:r>
        <w:rPr>
          <w:rFonts w:ascii="Garamond" w:hAnsi="Garamond" w:cs="Garamond"/>
          <w:sz w:val="22"/>
          <w:szCs w:val="22"/>
        </w:rPr>
        <w:t xml:space="preserve">applicazione degli articoli 107 e 108 del trattato sul funzionamento dell’Unione europea agli aiuti “de minimis”. </w:t>
      </w:r>
    </w:p>
    <w:p w:rsidR="003A0A42" w:rsidRDefault="003A0A42">
      <w:pPr>
        <w:pStyle w:val="Corpotesto1"/>
        <w:jc w:val="both"/>
      </w:pPr>
      <w:r>
        <w:rPr>
          <w:rFonts w:ascii="Garamond" w:hAnsi="Garamond" w:cs="Garamond"/>
          <w:sz w:val="22"/>
          <w:szCs w:val="22"/>
        </w:rPr>
        <w:t>Nel rispetto di quanto previsto dai seguenti Regolamenti della Commissione:</w:t>
      </w:r>
    </w:p>
    <w:p w:rsidR="003A0A42" w:rsidRDefault="003A0A42">
      <w:pPr>
        <w:pStyle w:val="Corpotesto1"/>
        <w:numPr>
          <w:ilvl w:val="0"/>
          <w:numId w:val="2"/>
        </w:numPr>
        <w:ind w:firstLine="0"/>
        <w:jc w:val="both"/>
      </w:pPr>
      <w:r>
        <w:rPr>
          <w:rFonts w:ascii="Garamond" w:hAnsi="Garamond" w:cs="Garamond"/>
          <w:sz w:val="22"/>
          <w:szCs w:val="22"/>
        </w:rPr>
        <w:lastRenderedPageBreak/>
        <w:t xml:space="preserve">Regolamento n. 1407/2013 </w:t>
      </w:r>
      <w:r>
        <w:rPr>
          <w:rFonts w:ascii="Garamond" w:hAnsi="Garamond" w:cs="Garamond"/>
          <w:i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 xml:space="preserve"> generale</w:t>
      </w:r>
    </w:p>
    <w:p w:rsidR="003A0A42" w:rsidRDefault="003A0A42">
      <w:pPr>
        <w:pStyle w:val="Corpotesto1"/>
        <w:numPr>
          <w:ilvl w:val="0"/>
          <w:numId w:val="2"/>
        </w:numPr>
        <w:ind w:firstLine="0"/>
        <w:jc w:val="both"/>
      </w:pPr>
      <w:r>
        <w:rPr>
          <w:rFonts w:ascii="Garamond" w:hAnsi="Garamond" w:cs="Garamond"/>
          <w:sz w:val="22"/>
          <w:szCs w:val="22"/>
        </w:rPr>
        <w:t xml:space="preserve">Regolamento n. 1408/2013 </w:t>
      </w:r>
      <w:r>
        <w:rPr>
          <w:rFonts w:ascii="Garamond" w:hAnsi="Garamond" w:cs="Garamond"/>
          <w:i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 xml:space="preserve"> nel settore agricolo</w:t>
      </w:r>
    </w:p>
    <w:p w:rsidR="003A0A42" w:rsidRDefault="003A0A42">
      <w:pPr>
        <w:pStyle w:val="Corpotesto1"/>
        <w:numPr>
          <w:ilvl w:val="0"/>
          <w:numId w:val="2"/>
        </w:numPr>
        <w:ind w:firstLine="0"/>
        <w:jc w:val="both"/>
      </w:pPr>
      <w:r>
        <w:rPr>
          <w:rFonts w:ascii="Garamond" w:hAnsi="Garamond" w:cs="Garamond"/>
          <w:sz w:val="22"/>
          <w:szCs w:val="22"/>
        </w:rPr>
        <w:t xml:space="preserve">Regolamento n. 717/2014 </w:t>
      </w:r>
      <w:r>
        <w:rPr>
          <w:rFonts w:ascii="Garamond" w:hAnsi="Garamond" w:cs="Garamond"/>
          <w:i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 xml:space="preserve"> nel settore pesca </w:t>
      </w:r>
    </w:p>
    <w:p w:rsidR="003A0A42" w:rsidRDefault="003A0A42">
      <w:pPr>
        <w:pStyle w:val="Corpotesto1"/>
        <w:numPr>
          <w:ilvl w:val="0"/>
          <w:numId w:val="2"/>
        </w:numPr>
        <w:ind w:firstLine="0"/>
        <w:jc w:val="both"/>
      </w:pPr>
      <w:r>
        <w:rPr>
          <w:rFonts w:ascii="Garamond" w:hAnsi="Garamond" w:cs="Garamond"/>
          <w:sz w:val="22"/>
          <w:szCs w:val="22"/>
        </w:rPr>
        <w:t xml:space="preserve">Regolamento n. 360/2012 </w:t>
      </w:r>
      <w:r>
        <w:rPr>
          <w:rFonts w:ascii="Garamond" w:hAnsi="Garamond" w:cs="Garamond"/>
          <w:i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 xml:space="preserve"> SIEG</w:t>
      </w:r>
    </w:p>
    <w:p w:rsidR="003A0A42" w:rsidRDefault="003A0A42">
      <w:p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3A0A42" w:rsidRDefault="003A0A42">
      <w:pPr>
        <w:spacing w:after="120"/>
        <w:jc w:val="both"/>
      </w:pPr>
      <w:r>
        <w:rPr>
          <w:rFonts w:ascii="Garamond" w:hAnsi="Garamond" w:cs="Garamond"/>
          <w:b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:rsidR="003A0A42" w:rsidRDefault="003A0A42">
      <w:pPr>
        <w:spacing w:after="120"/>
        <w:jc w:val="both"/>
      </w:pPr>
      <w:r>
        <w:rPr>
          <w:rFonts w:ascii="Garamond" w:hAnsi="Garamond" w:cs="Garamond"/>
          <w:b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16" w:history="1">
        <w:r>
          <w:rPr>
            <w:rStyle w:val="Collegamentoipertestuale"/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17" w:history="1">
        <w:r>
          <w:rPr>
            <w:rStyle w:val="Collegamentoipertestuale"/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8" w:history="1">
        <w:r>
          <w:rPr>
            <w:rStyle w:val="Collegamentoipertestuale"/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),</w:t>
      </w: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sz w:val="22"/>
          <w:szCs w:val="22"/>
        </w:rPr>
        <w:t>DICHIARA</w:t>
      </w: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:rsidR="003A0A42" w:rsidRDefault="003A0A42">
      <w:pPr>
        <w:pStyle w:val="Corpotesto1"/>
        <w:spacing w:after="120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aramond" w:eastAsia="Garamond" w:hAnsi="Garamond" w:cs="Garamond"/>
          <w:sz w:val="3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>
        <w:rPr>
          <w:rStyle w:val="Caratterinotaapidipagina"/>
          <w:rFonts w:ascii="Garamond" w:hAnsi="Garamond" w:cs="Garamond"/>
          <w:sz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:rsidR="003A0A42" w:rsidRDefault="003A0A42">
      <w:pPr>
        <w:pStyle w:val="Corpotesto1"/>
        <w:spacing w:after="120"/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aramond" w:eastAsia="Garamond" w:hAnsi="Garamond" w:cs="Garamond"/>
          <w:sz w:val="3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Che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b/>
          <w:sz w:val="22"/>
        </w:rPr>
        <w:t>l’impresa controlla</w:t>
      </w:r>
      <w:r>
        <w:rPr>
          <w:rFonts w:ascii="Garamond" w:hAnsi="Garamond" w:cs="Garamond"/>
          <w:sz w:val="22"/>
        </w:rPr>
        <w:t>, anche indirettamente, le imprese seguenti aventi sede legale in Italia, per ciascuna delle quali presenta la dichiarazione di cui all’allegato II:</w:t>
      </w:r>
    </w:p>
    <w:p w:rsidR="003A0A42" w:rsidRDefault="003A0A42">
      <w:pPr>
        <w:pStyle w:val="Corpotesto1"/>
        <w:spacing w:after="120"/>
        <w:ind w:left="360"/>
        <w:jc w:val="both"/>
      </w:pPr>
      <w:r>
        <w:rPr>
          <w:rFonts w:ascii="Garamond" w:hAnsi="Garamond" w:cs="Garamond"/>
          <w:sz w:val="22"/>
        </w:rPr>
        <w:t>(</w:t>
      </w:r>
      <w:r>
        <w:rPr>
          <w:rFonts w:ascii="Garamond" w:hAnsi="Garamond" w:cs="Garamond"/>
          <w:i/>
          <w:iCs/>
          <w:sz w:val="22"/>
        </w:rPr>
        <w:t>Ragione sociale e dati anagrafici</w:t>
      </w:r>
      <w:r>
        <w:rPr>
          <w:rFonts w:ascii="Garamond" w:hAnsi="Garamond" w:cs="Garamond"/>
          <w:sz w:val="22"/>
        </w:rPr>
        <w:t>) (</w:t>
      </w:r>
      <w:r>
        <w:rPr>
          <w:rFonts w:ascii="Garamond" w:hAnsi="Garamond" w:cs="Garamond"/>
          <w:i/>
          <w:sz w:val="22"/>
        </w:rPr>
        <w:t>ripetere tabella se necessario</w:t>
      </w:r>
      <w:r>
        <w:t>)</w:t>
      </w:r>
    </w:p>
    <w:tbl>
      <w:tblPr>
        <w:tblW w:w="0" w:type="auto"/>
        <w:tblInd w:w="-343" w:type="dxa"/>
        <w:tblLayout w:type="fixed"/>
        <w:tblLook w:val="0000"/>
      </w:tblPr>
      <w:tblGrid>
        <w:gridCol w:w="1900"/>
        <w:gridCol w:w="2921"/>
        <w:gridCol w:w="1275"/>
        <w:gridCol w:w="3210"/>
        <w:gridCol w:w="528"/>
        <w:gridCol w:w="848"/>
      </w:tblGrid>
      <w:tr w:rsidR="003A0A42">
        <w:trPr>
          <w:trHeight w:val="397"/>
        </w:trPr>
        <w:tc>
          <w:tcPr>
            <w:tcW w:w="10682" w:type="dxa"/>
            <w:gridSpan w:val="6"/>
            <w:tcBorders>
              <w:top w:val="double" w:sz="4" w:space="0" w:color="000000"/>
              <w:left w:val="double" w:sz="4" w:space="0" w:color="000000"/>
              <w:bottom w:val="single" w:sz="18" w:space="0" w:color="FFFFFF"/>
              <w:right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3A0A42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8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Forma giuridica</w:t>
            </w: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86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3A0A42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3A0A42">
        <w:trPr>
          <w:trHeight w:val="283"/>
        </w:trPr>
        <w:tc>
          <w:tcPr>
            <w:tcW w:w="1900" w:type="dxa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6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Partita IVA</w:t>
            </w:r>
          </w:p>
        </w:tc>
      </w:tr>
      <w:tr w:rsidR="003A0A42">
        <w:trPr>
          <w:trHeight w:val="357"/>
        </w:trPr>
        <w:tc>
          <w:tcPr>
            <w:tcW w:w="1900" w:type="dxa"/>
            <w:tcBorders>
              <w:top w:val="single" w:sz="18" w:space="0" w:color="FFFFFF"/>
              <w:left w:val="double" w:sz="4" w:space="0" w:color="000000"/>
              <w:bottom w:val="double" w:sz="4" w:space="0" w:color="000000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861" w:type="dxa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3A0A42" w:rsidRDefault="003A0A42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3A0A42" w:rsidRDefault="003A0A42">
      <w:pPr>
        <w:pStyle w:val="Corpotesto1"/>
        <w:numPr>
          <w:ilvl w:val="0"/>
          <w:numId w:val="6"/>
        </w:numPr>
        <w:spacing w:after="120"/>
        <w:jc w:val="both"/>
      </w:pPr>
      <w:r>
        <w:rPr>
          <w:rFonts w:ascii="Garamond" w:hAnsi="Garamond" w:cs="Garamond"/>
          <w:sz w:val="22"/>
        </w:rPr>
        <w:t xml:space="preserve">Che </w:t>
      </w:r>
      <w:r>
        <w:rPr>
          <w:rFonts w:ascii="Garamond" w:hAnsi="Garamond" w:cs="Garamond"/>
          <w:b/>
          <w:sz w:val="22"/>
        </w:rPr>
        <w:t>l’impresa è controllata</w:t>
      </w:r>
      <w:r>
        <w:rPr>
          <w:rFonts w:ascii="Garamond" w:hAnsi="Garamond" w:cs="Garamond"/>
          <w:sz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vertAlign w:val="superscript"/>
        </w:rPr>
        <w:t xml:space="preserve"> </w:t>
      </w:r>
      <w:r>
        <w:rPr>
          <w:rFonts w:ascii="Garamond" w:hAnsi="Garamond" w:cs="Garamond"/>
          <w:sz w:val="22"/>
        </w:rPr>
        <w:t>per ciascuna delle quali presenta la dichiarazione di cui all’allegato II:</w:t>
      </w:r>
    </w:p>
    <w:p w:rsidR="003A0A42" w:rsidRDefault="003A0A42">
      <w:pPr>
        <w:pStyle w:val="Corpotesto1"/>
        <w:spacing w:after="120"/>
        <w:ind w:left="360"/>
        <w:jc w:val="both"/>
      </w:pPr>
      <w:r>
        <w:rPr>
          <w:rFonts w:ascii="Garamond" w:hAnsi="Garamond" w:cs="Garamond"/>
          <w:sz w:val="22"/>
        </w:rPr>
        <w:t>(</w:t>
      </w:r>
      <w:r>
        <w:rPr>
          <w:rFonts w:ascii="Garamond" w:hAnsi="Garamond" w:cs="Garamond"/>
          <w:i/>
          <w:iCs/>
          <w:sz w:val="22"/>
        </w:rPr>
        <w:t>Ragione sociale e dati anagrafici</w:t>
      </w:r>
      <w:r>
        <w:rPr>
          <w:rFonts w:ascii="Garamond" w:hAnsi="Garamond" w:cs="Garamond"/>
          <w:sz w:val="22"/>
        </w:rPr>
        <w:t>) (</w:t>
      </w:r>
      <w:r>
        <w:rPr>
          <w:rFonts w:ascii="Garamond" w:hAnsi="Garamond" w:cs="Garamond"/>
          <w:i/>
          <w:sz w:val="22"/>
        </w:rPr>
        <w:t>ripetere tabella se necessario</w:t>
      </w:r>
      <w:r>
        <w:t>)</w:t>
      </w:r>
    </w:p>
    <w:tbl>
      <w:tblPr>
        <w:tblW w:w="0" w:type="auto"/>
        <w:tblInd w:w="-343" w:type="dxa"/>
        <w:tblLayout w:type="fixed"/>
        <w:tblLook w:val="0000"/>
      </w:tblPr>
      <w:tblGrid>
        <w:gridCol w:w="1900"/>
        <w:gridCol w:w="2921"/>
        <w:gridCol w:w="1275"/>
        <w:gridCol w:w="2268"/>
        <w:gridCol w:w="942"/>
        <w:gridCol w:w="528"/>
        <w:gridCol w:w="848"/>
      </w:tblGrid>
      <w:tr w:rsidR="003A0A42">
        <w:trPr>
          <w:trHeight w:val="397"/>
        </w:trPr>
        <w:tc>
          <w:tcPr>
            <w:tcW w:w="10682" w:type="dxa"/>
            <w:gridSpan w:val="7"/>
            <w:tcBorders>
              <w:top w:val="double" w:sz="4" w:space="0" w:color="000000"/>
              <w:left w:val="double" w:sz="4" w:space="0" w:color="000000"/>
              <w:bottom w:val="single" w:sz="18" w:space="0" w:color="FFFFFF"/>
              <w:right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3A0A42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3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8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3A0A42"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3A0A42">
        <w:trPr>
          <w:trHeight w:val="397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3A0A42">
        <w:trPr>
          <w:trHeight w:val="283"/>
        </w:trPr>
        <w:tc>
          <w:tcPr>
            <w:tcW w:w="1900" w:type="dxa"/>
            <w:vMerge w:val="restart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6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Partita IVA</w:t>
            </w:r>
          </w:p>
        </w:tc>
      </w:tr>
      <w:tr w:rsidR="003A0A42">
        <w:trPr>
          <w:trHeight w:val="301"/>
        </w:trPr>
        <w:tc>
          <w:tcPr>
            <w:tcW w:w="1900" w:type="dxa"/>
            <w:vMerge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861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3A0A42" w:rsidRDefault="003A0A42">
      <w:pPr>
        <w:spacing w:after="12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A0A42" w:rsidRDefault="003A0A42">
      <w:pPr>
        <w:spacing w:after="120"/>
        <w:jc w:val="both"/>
        <w:rPr>
          <w:rFonts w:ascii="Garamond" w:hAnsi="Garamond" w:cs="Garamond"/>
          <w:b/>
          <w:bCs/>
          <w:sz w:val="22"/>
          <w:szCs w:val="22"/>
          <w:u w:val="single"/>
        </w:rPr>
      </w:pP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bCs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:rsidR="003A0A42" w:rsidRDefault="003A0A42">
      <w:pPr>
        <w:pStyle w:val="Corpotesto1"/>
        <w:numPr>
          <w:ilvl w:val="0"/>
          <w:numId w:val="4"/>
        </w:numPr>
        <w:spacing w:after="120"/>
        <w:jc w:val="both"/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:rsidR="003A0A42" w:rsidRDefault="003A0A42">
      <w:pPr>
        <w:pStyle w:val="Corpotesto1"/>
        <w:numPr>
          <w:ilvl w:val="0"/>
          <w:numId w:val="4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:rsidR="003A0A42" w:rsidRDefault="003A0A42">
      <w:pPr>
        <w:pStyle w:val="ListParagraph"/>
        <w:numPr>
          <w:ilvl w:val="0"/>
          <w:numId w:val="3"/>
        </w:numPr>
        <w:spacing w:after="120"/>
        <w:jc w:val="both"/>
      </w:pPr>
      <w:r>
        <w:rPr>
          <w:rFonts w:ascii="Garamond" w:hAnsi="Garamond" w:cs="Garamond"/>
          <w:b/>
          <w:color w:val="000000"/>
          <w:sz w:val="22"/>
          <w:szCs w:val="22"/>
          <w:lang w:eastAsia="it-IT"/>
        </w:rPr>
        <w:t>2.1</w:t>
      </w:r>
      <w:r>
        <w:rPr>
          <w:rFonts w:ascii="Garamond" w:hAnsi="Garamond" w:cs="Garamond"/>
          <w:color w:val="000000"/>
          <w:sz w:val="22"/>
          <w:szCs w:val="22"/>
          <w:lang w:eastAsia="it-IT"/>
        </w:rPr>
        <w:t xml:space="preserve"> - Che all’impresa rappresentata </w:t>
      </w:r>
      <w:r>
        <w:rPr>
          <w:rFonts w:ascii="Garamond" w:hAnsi="Garamond" w:cs="Garamond"/>
          <w:b/>
          <w:color w:val="000000"/>
          <w:sz w:val="22"/>
          <w:szCs w:val="22"/>
          <w:lang w:eastAsia="it-IT"/>
        </w:rPr>
        <w:t>NON E’ STATO CONCESSO</w:t>
      </w:r>
      <w:r>
        <w:rPr>
          <w:rFonts w:ascii="Garamond" w:hAnsi="Garamond" w:cs="Garamond"/>
          <w:color w:val="000000"/>
          <w:sz w:val="22"/>
          <w:szCs w:val="22"/>
          <w:lang w:eastAsia="it-IT"/>
        </w:rPr>
        <w:t xml:space="preserve"> nell’esercizio finanziario corrente e nei due</w:t>
      </w:r>
      <w:r>
        <w:rPr>
          <w:rFonts w:ascii="Garamond" w:hAnsi="Garamond" w:cs="Garamond"/>
          <w:b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>
        <w:rPr>
          <w:rStyle w:val="Caratteri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bCs/>
          <w:sz w:val="22"/>
          <w:szCs w:val="22"/>
        </w:rPr>
        <w:t>;</w:t>
      </w:r>
    </w:p>
    <w:p w:rsidR="003A0A42" w:rsidRDefault="003A0A42">
      <w:pPr>
        <w:pStyle w:val="ListParagraph"/>
        <w:numPr>
          <w:ilvl w:val="0"/>
          <w:numId w:val="3"/>
        </w:numPr>
        <w:spacing w:after="120"/>
        <w:jc w:val="both"/>
      </w:pPr>
      <w:r>
        <w:rPr>
          <w:rFonts w:ascii="Garamond" w:hAnsi="Garamond" w:cs="Garamond"/>
          <w:b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</w:t>
      </w:r>
      <w:r>
        <w:rPr>
          <w:rStyle w:val="Caratteri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:rsidR="003A0A42" w:rsidRDefault="003A0A42">
      <w:pPr>
        <w:spacing w:after="120"/>
        <w:jc w:val="both"/>
      </w:pPr>
      <w:r>
        <w:t>(Aggiungere righe se necessario)</w:t>
      </w:r>
    </w:p>
    <w:tbl>
      <w:tblPr>
        <w:tblW w:w="0" w:type="auto"/>
        <w:tblInd w:w="108" w:type="dxa"/>
        <w:tblLayout w:type="fixed"/>
        <w:tblLook w:val="0000"/>
      </w:tblPr>
      <w:tblGrid>
        <w:gridCol w:w="430"/>
        <w:gridCol w:w="1371"/>
        <w:gridCol w:w="1256"/>
        <w:gridCol w:w="1399"/>
        <w:gridCol w:w="1258"/>
        <w:gridCol w:w="1133"/>
        <w:gridCol w:w="950"/>
        <w:gridCol w:w="994"/>
        <w:gridCol w:w="1324"/>
      </w:tblGrid>
      <w:tr w:rsidR="003A0A42">
        <w:trPr>
          <w:trHeight w:val="630"/>
        </w:trPr>
        <w:tc>
          <w:tcPr>
            <w:tcW w:w="43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>
              <w:rPr>
                <w:rFonts w:ascii="Garamond" w:hAnsi="Garamond" w:cs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1256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1399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1258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1133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>
              <w:rPr>
                <w:rFonts w:ascii="Garamond" w:hAnsi="Garamond" w:cs="Garamond"/>
                <w:bCs/>
                <w:i/>
                <w:sz w:val="16"/>
                <w:szCs w:val="16"/>
              </w:rPr>
              <w:t>de minimis</w:t>
            </w:r>
            <w:r>
              <w:rPr>
                <w:rStyle w:val="Caratterinotaapidipagina"/>
                <w:rFonts w:ascii="Garamond" w:hAnsi="Garamond" w:cs="Garamond"/>
                <w:bCs/>
                <w:i/>
                <w:sz w:val="16"/>
                <w:szCs w:val="16"/>
              </w:rPr>
              <w:footnoteReference w:id="4"/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>
              <w:rPr>
                <w:rFonts w:ascii="Garamond" w:hAnsi="Garamond" w:cs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1324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3A0A42">
        <w:trPr>
          <w:trHeight w:val="630"/>
        </w:trPr>
        <w:tc>
          <w:tcPr>
            <w:tcW w:w="430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94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Caratteri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1324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</w:tr>
      <w:tr w:rsidR="003A0A42">
        <w:trPr>
          <w:trHeight w:val="371"/>
        </w:trPr>
        <w:tc>
          <w:tcPr>
            <w:tcW w:w="430" w:type="dxa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3A0A42">
        <w:trPr>
          <w:trHeight w:val="394"/>
        </w:trPr>
        <w:tc>
          <w:tcPr>
            <w:tcW w:w="430" w:type="dxa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3A0A42">
        <w:trPr>
          <w:trHeight w:val="383"/>
        </w:trPr>
        <w:tc>
          <w:tcPr>
            <w:tcW w:w="430" w:type="dxa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7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3A0A42">
        <w:trPr>
          <w:trHeight w:val="283"/>
        </w:trPr>
        <w:tc>
          <w:tcPr>
            <w:tcW w:w="6847" w:type="dxa"/>
            <w:gridSpan w:val="6"/>
            <w:tcBorders>
              <w:top w:val="single" w:sz="18" w:space="0" w:color="FFFFFF"/>
              <w:left w:val="double" w:sz="4" w:space="0" w:color="000000"/>
              <w:bottom w:val="double" w:sz="4" w:space="0" w:color="000000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ind w:right="175"/>
              <w:jc w:val="right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950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3A0A42" w:rsidRDefault="003A0A42">
      <w:pPr>
        <w:spacing w:after="120"/>
        <w:jc w:val="both"/>
        <w:rPr>
          <w:rFonts w:ascii="Garamond" w:hAnsi="Garamond" w:cs="Garamond"/>
          <w:b/>
          <w:bCs/>
          <w:color w:val="0000FF"/>
          <w:sz w:val="22"/>
          <w:szCs w:val="22"/>
        </w:rPr>
      </w:pPr>
    </w:p>
    <w:p w:rsidR="003A0A42" w:rsidRDefault="003A0A42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color w:val="0000FF"/>
          <w:sz w:val="22"/>
          <w:szCs w:val="22"/>
          <w:u w:val="single"/>
        </w:rPr>
        <w:t>Sezione C – settori in cui opera l’impresa</w:t>
      </w:r>
    </w:p>
    <w:p w:rsidR="003A0A42" w:rsidRDefault="003A0A42">
      <w:pPr>
        <w:pStyle w:val="ListParagraph"/>
        <w:numPr>
          <w:ilvl w:val="0"/>
          <w:numId w:val="5"/>
        </w:numPr>
        <w:spacing w:after="120"/>
        <w:jc w:val="both"/>
      </w:pPr>
      <w:r>
        <w:rPr>
          <w:rFonts w:ascii="Garamond" w:hAnsi="Garamond" w:cs="Garamond"/>
          <w:color w:val="000000"/>
          <w:sz w:val="22"/>
          <w:szCs w:val="22"/>
        </w:rPr>
        <w:t xml:space="preserve">Che l’impresa rappresentata </w:t>
      </w:r>
      <w:r>
        <w:rPr>
          <w:rFonts w:ascii="Garamond" w:hAnsi="Garamond" w:cs="Garamond"/>
          <w:b/>
          <w:color w:val="000000"/>
          <w:sz w:val="22"/>
          <w:szCs w:val="22"/>
        </w:rPr>
        <w:t xml:space="preserve">opera solo nei settori economici ammissibili </w:t>
      </w:r>
      <w:r>
        <w:rPr>
          <w:rFonts w:ascii="Garamond" w:hAnsi="Garamond" w:cs="Garamond"/>
          <w:color w:val="000000"/>
          <w:sz w:val="22"/>
          <w:szCs w:val="22"/>
        </w:rPr>
        <w:t>al finanziamento;</w:t>
      </w:r>
    </w:p>
    <w:p w:rsidR="003A0A42" w:rsidRDefault="003A0A42">
      <w:pPr>
        <w:numPr>
          <w:ilvl w:val="0"/>
          <w:numId w:val="3"/>
        </w:numPr>
        <w:spacing w:after="120"/>
        <w:ind w:left="357" w:right="108" w:firstLine="0"/>
        <w:jc w:val="both"/>
      </w:pPr>
      <w:r>
        <w:rPr>
          <w:rFonts w:ascii="Garamond" w:hAnsi="Garamond" w:cs="Garamond"/>
          <w:color w:val="000000"/>
          <w:sz w:val="22"/>
          <w:szCs w:val="22"/>
        </w:rPr>
        <w:t>Che l’impresa rappresentata</w:t>
      </w:r>
      <w:r>
        <w:rPr>
          <w:rFonts w:ascii="Garamond" w:hAnsi="Garamond" w:cs="Garamond"/>
          <w:b/>
          <w:color w:val="000000"/>
          <w:sz w:val="22"/>
          <w:szCs w:val="22"/>
        </w:rPr>
        <w:t xml:space="preserve"> opera anche in settori economici esclusi</w:t>
      </w:r>
      <w:r>
        <w:rPr>
          <w:rFonts w:ascii="Garamond" w:hAnsi="Garamond" w:cs="Garamond"/>
          <w:color w:val="000000"/>
          <w:sz w:val="22"/>
          <w:szCs w:val="22"/>
        </w:rPr>
        <w:t xml:space="preserve">, tuttavia </w:t>
      </w:r>
      <w:r>
        <w:rPr>
          <w:rFonts w:ascii="Garamond" w:hAnsi="Garamond" w:cs="Garamond"/>
          <w:b/>
          <w:color w:val="000000"/>
          <w:sz w:val="22"/>
          <w:szCs w:val="22"/>
        </w:rPr>
        <w:t>dispone di un sistema</w:t>
      </w:r>
      <w:r>
        <w:rPr>
          <w:rFonts w:ascii="Garamond" w:hAnsi="Garamond" w:cs="Garamond"/>
          <w:color w:val="000000"/>
          <w:sz w:val="22"/>
          <w:szCs w:val="22"/>
        </w:rPr>
        <w:t xml:space="preserve"> adeguato di </w:t>
      </w:r>
      <w:r>
        <w:rPr>
          <w:rFonts w:ascii="Garamond" w:hAnsi="Garamond" w:cs="Garamond"/>
          <w:b/>
          <w:color w:val="000000"/>
          <w:sz w:val="22"/>
          <w:szCs w:val="22"/>
        </w:rPr>
        <w:t>separazione delle attività</w:t>
      </w:r>
      <w:r>
        <w:rPr>
          <w:rFonts w:ascii="Garamond" w:hAnsi="Garamond" w:cs="Garamond"/>
          <w:color w:val="000000"/>
          <w:sz w:val="22"/>
          <w:szCs w:val="22"/>
        </w:rPr>
        <w:t xml:space="preserve"> o </w:t>
      </w:r>
      <w:r>
        <w:rPr>
          <w:rFonts w:ascii="Garamond" w:hAnsi="Garamond" w:cs="Garamond"/>
          <w:b/>
          <w:color w:val="000000"/>
          <w:sz w:val="22"/>
          <w:szCs w:val="22"/>
        </w:rPr>
        <w:t>distinzione dei costi</w:t>
      </w:r>
      <w:r>
        <w:rPr>
          <w:rFonts w:ascii="Garamond" w:hAnsi="Garamond" w:cs="Garamond"/>
          <w:color w:val="000000"/>
          <w:sz w:val="22"/>
          <w:szCs w:val="22"/>
        </w:rPr>
        <w:t>;</w:t>
      </w:r>
    </w:p>
    <w:p w:rsidR="003A0A42" w:rsidRDefault="003A0A42">
      <w:pPr>
        <w:numPr>
          <w:ilvl w:val="0"/>
          <w:numId w:val="3"/>
        </w:numPr>
        <w:spacing w:after="120"/>
        <w:ind w:left="357" w:right="108" w:firstLine="0"/>
        <w:jc w:val="both"/>
      </w:pPr>
      <w:r>
        <w:rPr>
          <w:rFonts w:ascii="Garamond" w:hAnsi="Garamond" w:cs="Garamond"/>
          <w:color w:val="000000"/>
          <w:sz w:val="22"/>
          <w:szCs w:val="22"/>
        </w:rPr>
        <w:t>Che l’impresa rappresentata</w:t>
      </w:r>
      <w:r>
        <w:rPr>
          <w:rFonts w:ascii="Garamond" w:hAnsi="Garamond" w:cs="Garamond"/>
          <w:b/>
          <w:color w:val="000000"/>
          <w:sz w:val="22"/>
          <w:szCs w:val="22"/>
        </w:rPr>
        <w:t xml:space="preserve"> opera anche nel settore economico del «trasporto merci su strada per conto terzi»</w:t>
      </w:r>
      <w:r>
        <w:rPr>
          <w:rFonts w:ascii="Garamond" w:hAnsi="Garamond" w:cs="Garamond"/>
          <w:color w:val="000000"/>
          <w:sz w:val="22"/>
          <w:szCs w:val="22"/>
        </w:rPr>
        <w:t xml:space="preserve">, tuttavia </w:t>
      </w:r>
      <w:r>
        <w:rPr>
          <w:rFonts w:ascii="Garamond" w:hAnsi="Garamond" w:cs="Garamond"/>
          <w:b/>
          <w:color w:val="000000"/>
          <w:sz w:val="22"/>
          <w:szCs w:val="22"/>
        </w:rPr>
        <w:t>dispone di un sistema adeguato di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2"/>
        </w:rPr>
        <w:t>separazione delle attività</w:t>
      </w:r>
      <w:r>
        <w:rPr>
          <w:rFonts w:ascii="Garamond" w:hAnsi="Garamond" w:cs="Garamond"/>
          <w:color w:val="000000"/>
          <w:sz w:val="22"/>
          <w:szCs w:val="22"/>
        </w:rPr>
        <w:t xml:space="preserve"> o </w:t>
      </w:r>
      <w:r>
        <w:rPr>
          <w:rFonts w:ascii="Garamond" w:hAnsi="Garamond" w:cs="Garamond"/>
          <w:b/>
          <w:color w:val="000000"/>
          <w:sz w:val="22"/>
          <w:szCs w:val="22"/>
        </w:rPr>
        <w:t>distinzione dei costi.</w:t>
      </w:r>
    </w:p>
    <w:p w:rsidR="003A0A42" w:rsidRDefault="003A0A42">
      <w:pPr>
        <w:pageBreakBefore/>
        <w:suppressAutoHyphens w:val="0"/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color w:val="0000FF"/>
          <w:sz w:val="22"/>
          <w:szCs w:val="22"/>
          <w:u w:val="single"/>
        </w:rPr>
        <w:t>Sezione D</w:t>
      </w:r>
      <w:r>
        <w:rPr>
          <w:rFonts w:ascii="Garamond" w:hAnsi="Garamond" w:cs="Garamond"/>
          <w:bCs/>
          <w:color w:val="0000FF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FF"/>
          <w:sz w:val="22"/>
          <w:szCs w:val="22"/>
          <w:u w:val="single"/>
        </w:rPr>
        <w:t>condizioni di cumulo</w:t>
      </w:r>
    </w:p>
    <w:p w:rsidR="003A0A42" w:rsidRDefault="003A0A42">
      <w:pPr>
        <w:pStyle w:val="ListParagraph"/>
        <w:numPr>
          <w:ilvl w:val="0"/>
          <w:numId w:val="7"/>
        </w:numPr>
        <w:spacing w:after="120"/>
        <w:ind w:right="108"/>
        <w:jc w:val="both"/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:rsidR="003A0A42" w:rsidRDefault="003A0A42">
      <w:pPr>
        <w:pStyle w:val="ListParagraph"/>
        <w:numPr>
          <w:ilvl w:val="0"/>
          <w:numId w:val="7"/>
        </w:numPr>
        <w:spacing w:after="120"/>
        <w:ind w:right="108"/>
        <w:jc w:val="both"/>
      </w:pPr>
      <w:r>
        <w:rPr>
          <w:rFonts w:ascii="Garamond" w:hAnsi="Garamond" w:cs="Garamond"/>
          <w:color w:val="000000"/>
          <w:spacing w:val="-6"/>
          <w:sz w:val="22"/>
          <w:szCs w:val="22"/>
        </w:rPr>
        <w:t>Che in riferimento agli stessi</w:t>
      </w:r>
      <w:r>
        <w:rPr>
          <w:rFonts w:ascii="Garamond" w:hAnsi="Garamond" w:cs="Garamond"/>
          <w:b/>
          <w:color w:val="000000"/>
          <w:spacing w:val="-6"/>
          <w:sz w:val="22"/>
          <w:szCs w:val="22"/>
        </w:rPr>
        <w:t xml:space="preserve"> «costi ammissibili» </w:t>
      </w:r>
      <w:bookmarkStart w:id="2" w:name="_GoBack"/>
      <w:bookmarkEnd w:id="2"/>
      <w:r>
        <w:rPr>
          <w:rFonts w:ascii="Garamond" w:hAnsi="Garamond" w:cs="Garamond"/>
          <w:color w:val="000000"/>
          <w:spacing w:val="-6"/>
          <w:sz w:val="22"/>
          <w:szCs w:val="22"/>
        </w:rPr>
        <w:t xml:space="preserve">l’impresa rappresentata ha beneficiato dei seguenti aiuti di Stato: </w:t>
      </w:r>
    </w:p>
    <w:tbl>
      <w:tblPr>
        <w:tblW w:w="0" w:type="auto"/>
        <w:tblInd w:w="-25" w:type="dxa"/>
        <w:tblLayout w:type="fixed"/>
        <w:tblLook w:val="0000"/>
      </w:tblPr>
      <w:tblGrid>
        <w:gridCol w:w="356"/>
        <w:gridCol w:w="1491"/>
        <w:gridCol w:w="1272"/>
        <w:gridCol w:w="1377"/>
        <w:gridCol w:w="1840"/>
        <w:gridCol w:w="1065"/>
        <w:gridCol w:w="1018"/>
        <w:gridCol w:w="1485"/>
      </w:tblGrid>
      <w:tr w:rsidR="003A0A42">
        <w:trPr>
          <w:trHeight w:val="533"/>
        </w:trPr>
        <w:tc>
          <w:tcPr>
            <w:tcW w:w="35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1491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1272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1377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1840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>
              <w:rPr>
                <w:rStyle w:val="Caratteri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2083" w:type="dxa"/>
            <w:gridSpan w:val="2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1485" w:type="dxa"/>
            <w:vMerge w:val="restart"/>
            <w:tcBorders>
              <w:top w:val="double" w:sz="4" w:space="0" w:color="000000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3A0A42">
        <w:trPr>
          <w:trHeight w:val="532"/>
        </w:trPr>
        <w:tc>
          <w:tcPr>
            <w:tcW w:w="356" w:type="dxa"/>
            <w:vMerge/>
            <w:tcBorders>
              <w:top w:val="double" w:sz="4" w:space="0" w:color="000000"/>
              <w:left w:val="double" w:sz="4" w:space="0" w:color="000000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1018" w:type="dxa"/>
            <w:tcBorders>
              <w:top w:val="double" w:sz="4" w:space="0" w:color="00000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1485" w:type="dxa"/>
            <w:vMerge/>
            <w:tcBorders>
              <w:top w:val="double" w:sz="4" w:space="0" w:color="000000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AAC8C8"/>
          </w:tcPr>
          <w:p w:rsidR="003A0A42" w:rsidRDefault="003A0A42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A0A42">
        <w:trPr>
          <w:trHeight w:val="397"/>
        </w:trPr>
        <w:tc>
          <w:tcPr>
            <w:tcW w:w="356" w:type="dxa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</w:tr>
      <w:tr w:rsidR="003A0A42">
        <w:trPr>
          <w:trHeight w:val="397"/>
        </w:trPr>
        <w:tc>
          <w:tcPr>
            <w:tcW w:w="356" w:type="dxa"/>
            <w:tcBorders>
              <w:top w:val="single" w:sz="18" w:space="0" w:color="FFFFFF"/>
              <w:left w:val="double" w:sz="4" w:space="0" w:color="000000"/>
              <w:bottom w:val="single" w:sz="18" w:space="0" w:color="FFFFFF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0A42">
        <w:trPr>
          <w:trHeight w:val="500"/>
        </w:trPr>
        <w:tc>
          <w:tcPr>
            <w:tcW w:w="6336" w:type="dxa"/>
            <w:gridSpan w:val="5"/>
            <w:tcBorders>
              <w:top w:val="single" w:sz="18" w:space="0" w:color="FFFFFF"/>
              <w:left w:val="double" w:sz="4" w:space="0" w:color="000000"/>
              <w:bottom w:val="double" w:sz="4" w:space="0" w:color="000000"/>
            </w:tcBorders>
            <w:shd w:val="clear" w:color="auto" w:fill="AAC8C8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ind w:right="175"/>
              <w:jc w:val="right"/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065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</w:tcBorders>
            <w:shd w:val="clear" w:color="auto" w:fill="EAEAD5"/>
            <w:vAlign w:val="center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18" w:space="0" w:color="FFFFFF"/>
              <w:left w:val="single" w:sz="18" w:space="0" w:color="FFFFFF"/>
              <w:bottom w:val="double" w:sz="4" w:space="0" w:color="000000"/>
              <w:right w:val="double" w:sz="4" w:space="0" w:color="000000"/>
            </w:tcBorders>
            <w:shd w:val="clear" w:color="auto" w:fill="EAEAD5"/>
          </w:tcPr>
          <w:p w:rsidR="003A0A42" w:rsidRDefault="003A0A42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A0A42" w:rsidRDefault="003A0A42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Sezione E</w:t>
      </w:r>
      <w:r>
        <w:rPr>
          <w:rFonts w:ascii="Garamond" w:hAnsi="Garamond" w:cs="Garamond"/>
          <w:bCs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Aiuti</w:t>
      </w:r>
      <w:r>
        <w:rPr>
          <w:rFonts w:ascii="Garamond" w:hAnsi="Garamond" w:cs="Garamond"/>
          <w:b/>
          <w:bCs/>
          <w:i/>
          <w:color w:val="000000"/>
          <w:sz w:val="22"/>
          <w:szCs w:val="22"/>
          <w:u w:val="single"/>
        </w:rPr>
        <w:t xml:space="preserve"> de minimis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 xml:space="preserve"> sotto forma di «prestiti» o «garanzie»</w:t>
      </w:r>
    </w:p>
    <w:p w:rsidR="003A0A42" w:rsidRDefault="003A0A42">
      <w:pPr>
        <w:numPr>
          <w:ilvl w:val="0"/>
          <w:numId w:val="3"/>
        </w:numPr>
        <w:spacing w:after="120"/>
        <w:ind w:firstLine="0"/>
        <w:jc w:val="both"/>
      </w:pPr>
      <w:r>
        <w:rPr>
          <w:rFonts w:ascii="Garamond" w:hAnsi="Garamond" w:cs="Garamond"/>
          <w:color w:val="000000"/>
          <w:sz w:val="22"/>
          <w:szCs w:val="22"/>
        </w:rPr>
        <w:t xml:space="preserve">Che l’impresa rappresentata </w:t>
      </w:r>
      <w:r>
        <w:rPr>
          <w:rFonts w:ascii="Garamond" w:hAnsi="Garamond" w:cs="Garamond"/>
          <w:b/>
          <w:color w:val="000000"/>
          <w:sz w:val="22"/>
          <w:szCs w:val="22"/>
        </w:rPr>
        <w:t>non è oggetto di procedura concorsuale</w:t>
      </w:r>
      <w:r>
        <w:rPr>
          <w:rFonts w:ascii="Garamond" w:hAnsi="Garamond" w:cs="Garamond"/>
          <w:color w:val="000000"/>
          <w:sz w:val="22"/>
          <w:szCs w:val="22"/>
        </w:rPr>
        <w:t xml:space="preserve"> per insolvenza oppure non soddisfa le condizioni previste dal diritto nazionale per l’apertura nei suoi confronti di una tale procedura su richiesta dei suoi creditori;</w:t>
      </w:r>
    </w:p>
    <w:p w:rsidR="003A0A42" w:rsidRDefault="003A0A42">
      <w:pPr>
        <w:spacing w:after="120"/>
        <w:ind w:left="284"/>
        <w:jc w:val="both"/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Per le Grandi Imprese:</w:t>
      </w:r>
    </w:p>
    <w:p w:rsidR="003A0A42" w:rsidRDefault="003A0A42">
      <w:pPr>
        <w:numPr>
          <w:ilvl w:val="0"/>
          <w:numId w:val="3"/>
        </w:numPr>
        <w:spacing w:after="120"/>
        <w:ind w:firstLine="0"/>
        <w:jc w:val="both"/>
      </w:pPr>
      <w:r>
        <w:rPr>
          <w:rFonts w:ascii="Garamond" w:hAnsi="Garamond" w:cs="Garamond"/>
          <w:color w:val="000000"/>
          <w:sz w:val="22"/>
          <w:szCs w:val="22"/>
        </w:rPr>
        <w:t xml:space="preserve">Che l’impresa rappresentata </w:t>
      </w:r>
      <w:r>
        <w:rPr>
          <w:rFonts w:ascii="Garamond" w:hAnsi="Garamond" w:cs="Garamond"/>
          <w:b/>
          <w:color w:val="000000"/>
          <w:sz w:val="22"/>
          <w:szCs w:val="22"/>
        </w:rPr>
        <w:t>si trova in una situazione comparabile ad un rating del credito</w:t>
      </w:r>
      <w:r>
        <w:rPr>
          <w:rFonts w:ascii="Garamond" w:hAnsi="Garamond" w:cs="Garamond"/>
          <w:color w:val="000000"/>
          <w:sz w:val="22"/>
          <w:szCs w:val="22"/>
        </w:rPr>
        <w:t xml:space="preserve"> </w:t>
      </w:r>
      <w:r>
        <w:rPr>
          <w:rFonts w:ascii="Garamond" w:hAnsi="Garamond" w:cs="Garamond"/>
          <w:b/>
          <w:color w:val="000000"/>
          <w:sz w:val="22"/>
          <w:szCs w:val="22"/>
        </w:rPr>
        <w:t>pari ad almeno B-</w:t>
      </w:r>
      <w:r>
        <w:rPr>
          <w:rFonts w:ascii="Garamond" w:hAnsi="Garamond" w:cs="Garamond"/>
          <w:color w:val="000000"/>
          <w:sz w:val="22"/>
          <w:szCs w:val="22"/>
        </w:rPr>
        <w:t>;</w:t>
      </w:r>
    </w:p>
    <w:p w:rsidR="003A0A42" w:rsidRDefault="003A0A42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:rsidR="003A0A42" w:rsidRDefault="003A0A42">
      <w:pPr>
        <w:spacing w:after="120"/>
        <w:jc w:val="center"/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:rsidR="003A0A42" w:rsidRDefault="003A0A42">
      <w:pPr>
        <w:spacing w:after="120"/>
        <w:jc w:val="both"/>
      </w:pPr>
      <w:r>
        <w:rPr>
          <w:rFonts w:ascii="Garamond" w:hAnsi="Garamond" w:cs="Garamond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666DFA" w:rsidRDefault="00666DFA">
      <w:pPr>
        <w:spacing w:after="120"/>
        <w:jc w:val="both"/>
        <w:rPr>
          <w:rFonts w:ascii="Garamond" w:hAnsi="Garamond" w:cs="Garamond"/>
          <w:bCs/>
          <w:i/>
          <w:color w:val="000000"/>
          <w:sz w:val="22"/>
          <w:szCs w:val="22"/>
        </w:rPr>
      </w:pPr>
    </w:p>
    <w:p w:rsidR="001C45FE" w:rsidRDefault="001C45FE" w:rsidP="001C45FE">
      <w:pPr>
        <w:pStyle w:val="Standard"/>
        <w:rPr>
          <w:kern w:val="3"/>
          <w:szCs w:val="20"/>
        </w:rPr>
      </w:pPr>
      <w:r>
        <w:t>___________________________________</w:t>
      </w:r>
    </w:p>
    <w:p w:rsidR="001C45FE" w:rsidRPr="00BA5291" w:rsidRDefault="001C45FE" w:rsidP="001C45FE">
      <w:pPr>
        <w:pStyle w:val="Standard"/>
        <w:ind w:left="708" w:firstLine="708"/>
        <w:rPr>
          <w:rFonts w:ascii="Garamond" w:hAnsi="Garamond"/>
        </w:rPr>
      </w:pPr>
      <w:r w:rsidRPr="00BA5291">
        <w:rPr>
          <w:rFonts w:ascii="Garamond" w:hAnsi="Garamond"/>
        </w:rPr>
        <w:t>Luogo e data</w:t>
      </w:r>
    </w:p>
    <w:p w:rsidR="00666DFA" w:rsidRDefault="00666DFA">
      <w:pPr>
        <w:spacing w:after="120"/>
        <w:ind w:left="5103"/>
        <w:jc w:val="center"/>
        <w:rPr>
          <w:rFonts w:ascii="Garamond" w:hAnsi="Garamond" w:cs="Garamond"/>
          <w:bCs/>
          <w:color w:val="000000"/>
          <w:sz w:val="22"/>
          <w:szCs w:val="22"/>
        </w:rPr>
      </w:pPr>
    </w:p>
    <w:p w:rsidR="003A0A42" w:rsidRDefault="003A0A42" w:rsidP="001C45FE">
      <w:pPr>
        <w:spacing w:after="120"/>
        <w:ind w:firstLine="5103"/>
        <w:jc w:val="center"/>
      </w:pPr>
      <w:r>
        <w:rPr>
          <w:rFonts w:ascii="Garamond" w:hAnsi="Garamond" w:cs="Garamond"/>
          <w:bCs/>
          <w:color w:val="000000"/>
          <w:sz w:val="22"/>
          <w:szCs w:val="22"/>
        </w:rPr>
        <w:t>In fede</w:t>
      </w:r>
    </w:p>
    <w:p w:rsidR="003A0A42" w:rsidRDefault="003A0A42" w:rsidP="001C45FE">
      <w:pPr>
        <w:spacing w:after="120"/>
        <w:ind w:firstLine="5103"/>
        <w:jc w:val="center"/>
      </w:pPr>
      <w:r>
        <w:rPr>
          <w:rFonts w:ascii="Garamond" w:hAnsi="Garamond" w:cs="Garamond"/>
          <w:bCs/>
          <w:color w:val="000000"/>
          <w:sz w:val="22"/>
          <w:szCs w:val="22"/>
        </w:rPr>
        <w:t>(Il titolare/legale rappresentante dell'impresa)</w:t>
      </w:r>
    </w:p>
    <w:p w:rsidR="003A0A42" w:rsidRDefault="003A0A42" w:rsidP="001C45FE">
      <w:pPr>
        <w:spacing w:after="120"/>
        <w:ind w:firstLine="5103"/>
        <w:jc w:val="center"/>
      </w:pPr>
      <w:r>
        <w:rPr>
          <w:color w:val="000000"/>
        </w:rPr>
        <w:t>___________________________________</w:t>
      </w:r>
    </w:p>
    <w:p w:rsidR="001C45FE" w:rsidRDefault="001C45FE">
      <w:pPr>
        <w:spacing w:after="120"/>
        <w:ind w:firstLine="5103"/>
        <w:jc w:val="center"/>
      </w:pPr>
    </w:p>
    <w:sectPr w:rsidR="001C45FE" w:rsidSect="00666DFA">
      <w:headerReference w:type="default" r:id="rId19"/>
      <w:footerReference w:type="default" r:id="rId20"/>
      <w:pgSz w:w="11906" w:h="16838"/>
      <w:pgMar w:top="851" w:right="1134" w:bottom="764" w:left="1134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8E" w:rsidRDefault="00EA478E">
      <w:r>
        <w:separator/>
      </w:r>
    </w:p>
  </w:endnote>
  <w:endnote w:type="continuationSeparator" w:id="0">
    <w:p w:rsidR="00EA478E" w:rsidRDefault="00EA4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rnstown Dam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 'Arial Unico"/>
    <w:charset w:val="00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EU Albertina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A42" w:rsidRDefault="003A0A42">
    <w:pPr>
      <w:pStyle w:val="Pidipagina"/>
      <w:jc w:val="right"/>
    </w:pPr>
    <w:fldSimple w:instr=" PAGE ">
      <w:r w:rsidR="009A76F5">
        <w:rPr>
          <w:noProof/>
        </w:rPr>
        <w:t>5</w:t>
      </w:r>
    </w:fldSimple>
  </w:p>
  <w:p w:rsidR="003A0A42" w:rsidRDefault="003A0A4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8E" w:rsidRDefault="00EA478E">
      <w:r>
        <w:separator/>
      </w:r>
    </w:p>
  </w:footnote>
  <w:footnote w:type="continuationSeparator" w:id="0">
    <w:p w:rsidR="00EA478E" w:rsidRDefault="00EA478E">
      <w:r>
        <w:continuationSeparator/>
      </w:r>
    </w:p>
  </w:footnote>
  <w:footnote w:id="1">
    <w:p w:rsidR="003A0A42" w:rsidRDefault="003A0A42">
      <w:pPr>
        <w:pStyle w:val="Testonotaapidipagina"/>
        <w:jc w:val="both"/>
      </w:pPr>
      <w:r>
        <w:rPr>
          <w:rStyle w:val="Caratterinotaapidipagina"/>
          <w:rFonts w:ascii="Garamond" w:hAnsi="Garamond"/>
        </w:rPr>
        <w:footnoteRef/>
      </w:r>
      <w:r w:rsidR="00666DFA">
        <w:rPr>
          <w:rFonts w:ascii="Garamond" w:hAnsi="Garamond" w:cs="Garamond"/>
          <w:lang w:val="it-IT"/>
        </w:rPr>
        <w:t xml:space="preserve"> </w:t>
      </w:r>
      <w:r>
        <w:rPr>
          <w:rFonts w:ascii="Garamond" w:hAnsi="Garamond" w:cs="Garamond"/>
        </w:rPr>
        <w:t>Per il concetto di controllo, ai fini della presente dichiarazione, si vedano le Istruzioni per la compilazione (allegato I, Sez. A)</w:t>
      </w:r>
    </w:p>
  </w:footnote>
  <w:footnote w:id="2">
    <w:p w:rsidR="003A0A42" w:rsidRDefault="003A0A42">
      <w:pPr>
        <w:pStyle w:val="Testonotaapidipagina"/>
      </w:pPr>
      <w:r>
        <w:rPr>
          <w:rStyle w:val="Caratterinotaapidipagina"/>
          <w:rFonts w:ascii="Garamond" w:hAnsi="Garamond"/>
        </w:rPr>
        <w:footnoteRef/>
      </w:r>
      <w:r w:rsidR="00666DFA"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3">
    <w:p w:rsidR="003A0A42" w:rsidRDefault="003A0A42">
      <w:pPr>
        <w:pStyle w:val="Testonotaapidipagina"/>
        <w:jc w:val="both"/>
      </w:pPr>
      <w:r>
        <w:rPr>
          <w:rStyle w:val="Caratterinotaapidipagina"/>
          <w:rFonts w:ascii="Garamond" w:hAnsi="Garamond"/>
        </w:rPr>
        <w:footnoteRef/>
      </w:r>
      <w:r w:rsidR="00666DFA"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:rsidR="003A0A42" w:rsidRDefault="003A0A42">
      <w:pPr>
        <w:pStyle w:val="Testonotaapidipagina"/>
        <w:jc w:val="both"/>
      </w:pPr>
      <w:r>
        <w:rPr>
          <w:rStyle w:val="Caratterinotaapidipagina"/>
          <w:rFonts w:ascii="Garamond" w:hAnsi="Garamond"/>
        </w:rPr>
        <w:footnoteRef/>
      </w:r>
      <w:r w:rsidR="00666DFA"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Indicare il regolamento in base al quale è stato concesso l’aiuto “de minimis”: R</w:t>
      </w:r>
      <w:r>
        <w:rPr>
          <w:rFonts w:ascii="Garamond" w:hAnsi="Garamond" w:cs="Garamond"/>
          <w:bCs/>
        </w:rPr>
        <w:t xml:space="preserve">eg. n. 1998/2006 (generale per il periodo 2007-2013); 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bCs/>
        </w:rPr>
        <w:t xml:space="preserve">eg. n. 1407/2013 (generale per il periodo 2014-2020); </w:t>
      </w:r>
      <w:r>
        <w:rPr>
          <w:rFonts w:ascii="Garamond" w:hAnsi="Garamond" w:cs="Garamond"/>
        </w:rPr>
        <w:t>Reg. n: 1535/2007 (agricoltura 2007-2013); Reg. n: 1408/2013 (settore agricolo 2014-2020), Reg. n. 875/2007 (pesca 2007-2013); Reg. n. …/ (pesca 2014-2020); Reg. n. 360/2012 (SIEG).</w:t>
      </w:r>
    </w:p>
  </w:footnote>
  <w:footnote w:id="5">
    <w:p w:rsidR="003A0A42" w:rsidRDefault="003A0A42">
      <w:pPr>
        <w:pStyle w:val="Testonotaapidipagina"/>
        <w:jc w:val="both"/>
      </w:pPr>
      <w:r>
        <w:rPr>
          <w:rStyle w:val="Caratterinotaapidipagina"/>
          <w:rFonts w:ascii="Garamond" w:hAnsi="Garamond"/>
        </w:rPr>
        <w:footnoteRef/>
      </w:r>
      <w:r w:rsidR="00666DFA"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:rsidR="003A0A42" w:rsidRDefault="003A0A42">
      <w:pPr>
        <w:pStyle w:val="Testonotaapidipagina"/>
        <w:jc w:val="both"/>
      </w:pPr>
      <w:r>
        <w:rPr>
          <w:rStyle w:val="Caratterinotaapidipagina"/>
          <w:rFonts w:ascii="Garamond" w:hAnsi="Garamond"/>
        </w:rPr>
        <w:footnoteRef/>
      </w:r>
      <w:r w:rsidR="00666DFA">
        <w:rPr>
          <w:rFonts w:ascii="Garamond" w:eastAsia="Garamond" w:hAnsi="Garamond" w:cs="Garamond"/>
        </w:rPr>
        <w:t xml:space="preserve"> </w:t>
      </w:r>
      <w:r>
        <w:rPr>
          <w:rFonts w:ascii="Garamond" w:hAnsi="Garamond" w:cs="Garamond"/>
        </w:rPr>
        <w:t>Indicare gli estremi del Regolamento (ad esempio Regolamento di esenzione 800/08) oppure della Decisione della Commissione che ha approvato l’aiuto notificato.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294"/>
      <w:gridCol w:w="4560"/>
    </w:tblGrid>
    <w:tr w:rsidR="003A0A42">
      <w:tc>
        <w:tcPr>
          <w:tcW w:w="5294" w:type="dxa"/>
          <w:shd w:val="clear" w:color="auto" w:fill="auto"/>
        </w:tcPr>
        <w:p w:rsidR="003A0A42" w:rsidRDefault="003A0A42">
          <w:pPr>
            <w:pStyle w:val="Intestazione"/>
            <w:rPr>
              <w:rFonts w:ascii="Garamond" w:hAnsi="Garamond" w:cs="Garamond"/>
              <w:smallCaps/>
              <w:sz w:val="20"/>
              <w:szCs w:val="20"/>
              <w:lang w:val="it-IT"/>
            </w:rPr>
          </w:pPr>
          <w:r>
            <w:rPr>
              <w:rFonts w:ascii="Garamond" w:hAnsi="Garamond" w:cs="Garamond"/>
              <w:smallCaps/>
              <w:sz w:val="20"/>
              <w:szCs w:val="20"/>
              <w:lang w:val="it-IT"/>
            </w:rPr>
            <w:t xml:space="preserve">All. 4  – dichiarazione sostitutiva per la concessione di aiuti in de minimis </w:t>
          </w:r>
        </w:p>
        <w:p w:rsidR="006202BE" w:rsidRDefault="006202BE">
          <w:pPr>
            <w:pStyle w:val="Intestazione"/>
          </w:pPr>
        </w:p>
      </w:tc>
      <w:tc>
        <w:tcPr>
          <w:tcW w:w="4560" w:type="dxa"/>
          <w:shd w:val="clear" w:color="auto" w:fill="auto"/>
        </w:tcPr>
        <w:p w:rsidR="003A0A42" w:rsidRDefault="003A0A42">
          <w:pPr>
            <w:pStyle w:val="Intestazione"/>
            <w:jc w:val="right"/>
          </w:pPr>
          <w:r>
            <w:rPr>
              <w:rFonts w:ascii="Garamond" w:hAnsi="Garamond" w:cs="Garamond"/>
              <w:i/>
              <w:lang w:val="it-IT"/>
            </w:rPr>
            <w:t>Modello base de minimis</w:t>
          </w:r>
        </w:p>
      </w:tc>
    </w:tr>
  </w:tbl>
  <w:p w:rsidR="003A0A42" w:rsidRDefault="003A0A42">
    <w:pPr>
      <w:pStyle w:val="Intestazione"/>
      <w:rPr>
        <w:rFonts w:ascii="Garamond" w:hAnsi="Garamond" w:cs="Garamond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4"/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¨"/>
      <w:lvlJc w:val="left"/>
      <w:pPr>
        <w:tabs>
          <w:tab w:val="num" w:pos="709"/>
        </w:tabs>
        <w:ind w:left="360" w:hanging="360"/>
      </w:pPr>
      <w:rPr>
        <w:rFonts w:ascii="Wingdings" w:hAnsi="Wingdings" w:cs="Wingdings" w:hint="default"/>
        <w:b/>
        <w:color w:val="0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Garamond" w:hAnsi="Garamond" w:cs="Times New Roman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0000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b/>
        <w:color w:val="000000"/>
        <w:spacing w:val="-6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DFA"/>
    <w:rsid w:val="001C45FE"/>
    <w:rsid w:val="003A0A42"/>
    <w:rsid w:val="004546D5"/>
    <w:rsid w:val="006202BE"/>
    <w:rsid w:val="00666DFA"/>
    <w:rsid w:val="009A76F5"/>
    <w:rsid w:val="00BA5291"/>
    <w:rsid w:val="00CE6B8C"/>
    <w:rsid w:val="00DB47EB"/>
    <w:rsid w:val="00EA478E"/>
    <w:rsid w:val="00FC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2"/>
    </w:rPr>
  </w:style>
  <w:style w:type="character" w:customStyle="1" w:styleId="WW8Num3z0">
    <w:name w:val="WW8Num3z0"/>
    <w:rPr>
      <w:rFonts w:ascii="Wingdings" w:hAnsi="Wingdings" w:cs="Wingdings" w:hint="default"/>
      <w:b/>
      <w:color w:val="000000"/>
      <w:sz w:val="22"/>
      <w:szCs w:val="22"/>
    </w:rPr>
  </w:style>
  <w:style w:type="character" w:customStyle="1" w:styleId="WW8Num4z0">
    <w:name w:val="WW8Num4z0"/>
    <w:rPr>
      <w:rFonts w:ascii="Garamond" w:hAnsi="Garamond" w:cs="Times New Roman" w:hint="default"/>
      <w:b/>
      <w:sz w:val="22"/>
      <w:szCs w:val="22"/>
    </w:rPr>
  </w:style>
  <w:style w:type="character" w:customStyle="1" w:styleId="WW8Num5z0">
    <w:name w:val="WW8Num5z0"/>
    <w:rPr>
      <w:rFonts w:ascii="Wingdings" w:hAnsi="Wingdings" w:cs="Wingdings" w:hint="default"/>
      <w:b/>
      <w:color w:val="000000"/>
      <w:sz w:val="22"/>
      <w:szCs w:val="22"/>
    </w:rPr>
  </w:style>
  <w:style w:type="character" w:customStyle="1" w:styleId="WW8Num6z0">
    <w:name w:val="WW8Num6z0"/>
    <w:rPr>
      <w:rFonts w:ascii="Wingdings" w:hAnsi="Wingdings" w:cs="Wingdings" w:hint="default"/>
      <w:sz w:val="22"/>
    </w:rPr>
  </w:style>
  <w:style w:type="character" w:customStyle="1" w:styleId="WW8Num7z0">
    <w:name w:val="WW8Num7z0"/>
    <w:rPr>
      <w:rFonts w:ascii="Wingdings" w:hAnsi="Wingdings" w:cs="Wingdings" w:hint="default"/>
      <w:b/>
      <w:color w:val="000000"/>
      <w:spacing w:val="-6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1">
    <w:name w:val="WW8Num2z1"/>
    <w:rPr>
      <w:rFonts w:ascii="Symbol" w:eastAsia="Times New Roman" w:hAnsi="Symbol" w:cs="Symbol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  <w:b/>
      <w:color w:val="000000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Wingdings" w:eastAsia="Times New Roman" w:hAnsi="Wingdings" w:cs="Wingdings" w:hint="default"/>
      <w:sz w:val="22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cs="Times New Roman" w:hint="default"/>
      <w:b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ascii="Wingdings" w:hAnsi="Wingdings" w:cs="Wingdings" w:hint="default"/>
      <w:b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ascii="Wingdings" w:hAnsi="Wingdings" w:cs="Wingdings" w:hint="default"/>
      <w:b/>
      <w:color w:val="000000"/>
      <w:sz w:val="22"/>
      <w:szCs w:val="22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  <w:lang w:eastAsia="zh-CN"/>
    </w:rPr>
  </w:style>
  <w:style w:type="character" w:styleId="Enfasicorsivo">
    <w:name w:val="Emphasis"/>
    <w:qFormat/>
    <w:rPr>
      <w:rFonts w:cs="Times New Roman"/>
      <w:i/>
    </w:rPr>
  </w:style>
  <w:style w:type="character" w:customStyle="1" w:styleId="TestonotaapidipaginaCarattere">
    <w:name w:val="Testo nota a piè di pagina Caratter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Caratterinotaapidipagina">
    <w:name w:val="Caratteri nota a piè di pagina"/>
    <w:rPr>
      <w:rFonts w:cs="Times New Roman"/>
      <w:vertAlign w:val="superscript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inotadichiusura">
    <w:name w:val="Caratteri nota di chiusura"/>
    <w:rPr>
      <w:vertAlign w:val="superscript"/>
    </w:rPr>
  </w:style>
  <w:style w:type="character" w:customStyle="1" w:styleId="WW-Caratterinotadichiusura">
    <w:name w:val="WW-Caratteri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apple-converted-space">
    <w:name w:val="apple-converted-space"/>
    <w:basedOn w:val="Carpredefinitoparagrafo1"/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kern w:val="2"/>
      <w:sz w:val="26"/>
      <w:szCs w:val="26"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color w:val="365F91"/>
      <w:kern w:val="2"/>
      <w:sz w:val="28"/>
      <w:szCs w:val="28"/>
    </w:rPr>
  </w:style>
  <w:style w:type="character" w:customStyle="1" w:styleId="StandardCarattere">
    <w:name w:val="Standard Carattere"/>
    <w:rPr>
      <w:rFonts w:ascii="Thorndale" w:eastAsia="Andale Sans UI" w:hAnsi="Thorndale" w:cs="MS Gothic"/>
      <w:kern w:val="2"/>
      <w:sz w:val="24"/>
      <w:szCs w:val="24"/>
      <w:lang w:val="it-IT" w:bidi="ar-SA"/>
    </w:rPr>
  </w:style>
  <w:style w:type="character" w:customStyle="1" w:styleId="Titolo6Carattere">
    <w:name w:val="Titolo 6 Carattere"/>
    <w:rPr>
      <w:rFonts w:ascii="Cambria" w:eastAsia="Times New Roman" w:hAnsi="Cambria" w:cs="Times New Roman"/>
      <w:i/>
      <w:iCs/>
      <w:color w:val="243F60"/>
      <w:kern w:val="2"/>
      <w:sz w:val="20"/>
      <w:szCs w:val="20"/>
    </w:rPr>
  </w:style>
  <w:style w:type="character" w:customStyle="1" w:styleId="CorpodeltestoCarattere">
    <w:name w:val="Corpo del testo Carattere"/>
    <w:rPr>
      <w:rFonts w:ascii="Times New Roman" w:eastAsia="Times New Roman" w:hAnsi="Times New Roman" w:cs="Times New Roman"/>
      <w:kern w:val="2"/>
      <w:sz w:val="20"/>
      <w:szCs w:val="20"/>
    </w:rPr>
  </w:style>
  <w:style w:type="character" w:customStyle="1" w:styleId="Corpodeltesto">
    <w:name w:val="Corpo del testo_"/>
    <w:rPr>
      <w:sz w:val="23"/>
      <w:szCs w:val="23"/>
      <w:highlight w:val="whit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Corpodeltesto8">
    <w:name w:val="Corpo del testo (8)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9"/>
      <w:szCs w:val="39"/>
      <w:u w:val="none"/>
      <w:vertAlign w:val="baseline"/>
      <w:lang w:val="it-IT"/>
    </w:rPr>
  </w:style>
  <w:style w:type="character" w:customStyle="1" w:styleId="Corpodeltesto7">
    <w:name w:val="Corpo del testo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position w:val="0"/>
      <w:sz w:val="40"/>
      <w:szCs w:val="40"/>
      <w:u w:val="single"/>
      <w:vertAlign w:val="baseline"/>
      <w:lang w:val="it-IT"/>
    </w:rPr>
  </w:style>
  <w:style w:type="character" w:customStyle="1" w:styleId="Didascaliaimmagine">
    <w:name w:val="Didascalia immagine_"/>
    <w:rPr>
      <w:rFonts w:ascii="Times New Roman" w:eastAsia="Times New Roman" w:hAnsi="Times New Roman" w:cs="Times New Roman"/>
      <w:b/>
      <w:bCs/>
      <w:i/>
      <w:iCs/>
      <w:highlight w:val="white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0">
    <w:name w:val="WW8Num50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0">
    <w:name w:val="WW8Num49z0"/>
    <w:rPr>
      <w:rFonts w:eastAsia="Calibri"/>
      <w:kern w:val="2"/>
      <w:sz w:val="24"/>
      <w:szCs w:val="24"/>
    </w:rPr>
  </w:style>
  <w:style w:type="character" w:customStyle="1" w:styleId="WW8Num48z1">
    <w:name w:val="WW8Num48z1"/>
  </w:style>
  <w:style w:type="character" w:customStyle="1" w:styleId="WW8Num48z0">
    <w:name w:val="WW8Num48z0"/>
    <w:rPr>
      <w:rFonts w:ascii="Times New Roman" w:eastAsia="Calibri" w:hAnsi="Times New Roman" w:cs="Times New Roman"/>
      <w:w w:val="100"/>
      <w:kern w:val="2"/>
      <w:sz w:val="24"/>
      <w:szCs w:val="24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0">
    <w:name w:val="WW8Num47z0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  <w:rPr>
      <w:b w:val="0"/>
      <w:i w:val="0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0">
    <w:name w:val="WW8Num43z0"/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0">
    <w:name w:val="WW8Num41z0"/>
    <w:rPr>
      <w:rFonts w:ascii="Arial" w:hAnsi="Arial" w:cs="Arial"/>
    </w:rPr>
  </w:style>
  <w:style w:type="character" w:customStyle="1" w:styleId="WW8Num40z2">
    <w:name w:val="WW8Num40z2"/>
    <w:rPr>
      <w:rFonts w:ascii="Wingdings" w:hAnsi="Wingdings" w:cs="Wingdings"/>
      <w:sz w:val="20"/>
    </w:rPr>
  </w:style>
  <w:style w:type="character" w:customStyle="1" w:styleId="WW8Num40z1">
    <w:name w:val="WW8Num40z1"/>
    <w:rPr>
      <w:rFonts w:ascii="Courier New" w:hAnsi="Courier New" w:cs="Courier New"/>
      <w:sz w:val="20"/>
    </w:rPr>
  </w:style>
  <w:style w:type="character" w:customStyle="1" w:styleId="WW8Num40z0">
    <w:name w:val="WW8Num40z0"/>
    <w:rPr>
      <w:rFonts w:ascii="Burnstown Dam" w:eastAsia="TimesNewRomanPSMT" w:hAnsi="Burnstown Dam" w:cs="Burnstown Dam"/>
      <w:sz w:val="20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0">
    <w:name w:val="WW8Num39z0"/>
    <w:rPr>
      <w:rFonts w:ascii="Arial" w:hAnsi="Arial" w:cs="Aria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sz w:val="24"/>
      <w:szCs w:val="24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Times New Roman" w:eastAsia="Calibri" w:hAnsi="Times New Roman" w:cs="Symbol"/>
      <w:color w:val="000000"/>
      <w:kern w:val="2"/>
      <w:sz w:val="22"/>
      <w:szCs w:val="24"/>
      <w:lang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0">
    <w:name w:val="WW8Num35z0"/>
    <w:rPr>
      <w:rFonts w:ascii="Arial" w:hAnsi="Arial" w:cs="Arial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Symbol"/>
    </w:rPr>
  </w:style>
  <w:style w:type="character" w:customStyle="1" w:styleId="WW8Num34z0">
    <w:name w:val="WW8Num34z0"/>
    <w:rPr>
      <w:rFonts w:ascii="Wingdings" w:eastAsia="Times New Roman" w:hAnsi="Wingdings" w:cs="Wingdings"/>
      <w:color w:val="000000"/>
      <w:sz w:val="22"/>
      <w:szCs w:val="22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0">
    <w:name w:val="WW8Num33z0"/>
    <w:rPr>
      <w:rFonts w:ascii="Times New Roman" w:eastAsia="SimSun" w:hAnsi="Times New Roman" w:cs="Times New Roman"/>
      <w:color w:val="000000"/>
      <w:kern w:val="2"/>
      <w:sz w:val="24"/>
      <w:szCs w:val="24"/>
      <w:lang w:eastAsia="zh-CN" w:bidi="hi-IN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b/>
      <w:i w:val="0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0">
    <w:name w:val="WW8Num29z0"/>
    <w:rPr>
      <w:rFonts w:ascii="Times New Roman" w:hAnsi="Times New Roman" w:cs="OpenSymbol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  <w:rPr>
      <w:rFonts w:ascii="Tahoma" w:hAnsi="Tahoma" w:cs="Tahoma"/>
      <w:sz w:val="20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28z0">
    <w:name w:val="WW8Num28z0"/>
    <w:rPr>
      <w:rFonts w:ascii="Times New Roman" w:hAnsi="Times New Roman" w:cs="Times New Roman"/>
      <w:sz w:val="24"/>
      <w:szCs w:val="24"/>
    </w:rPr>
  </w:style>
  <w:style w:type="character" w:customStyle="1" w:styleId="WW8Num27z0">
    <w:name w:val="WW8Num27z0"/>
    <w:rPr>
      <w:rFonts w:eastAsia="Calibri"/>
      <w:kern w:val="2"/>
      <w:sz w:val="24"/>
      <w:szCs w:val="24"/>
    </w:rPr>
  </w:style>
  <w:style w:type="character" w:customStyle="1" w:styleId="WW8Num26z0">
    <w:name w:val="WW8Num26z0"/>
    <w:rPr>
      <w:rFonts w:ascii="Times New Roman" w:eastAsia="Calibri" w:hAnsi="Times New Roman" w:cs="Times New Roman"/>
      <w:w w:val="100"/>
      <w:kern w:val="2"/>
      <w:sz w:val="24"/>
      <w:szCs w:val="24"/>
    </w:rPr>
  </w:style>
  <w:style w:type="character" w:customStyle="1" w:styleId="WW8Num25z0">
    <w:name w:val="WW8Num25z0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WW8Num24z0">
    <w:name w:val="WW8Num24z0"/>
    <w:rPr>
      <w:rFonts w:ascii="Times New Roman" w:hAnsi="Times New Roman" w:cs="Times New Roman"/>
      <w:kern w:val="2"/>
      <w:sz w:val="24"/>
      <w:szCs w:val="24"/>
    </w:rPr>
  </w:style>
  <w:style w:type="character" w:customStyle="1" w:styleId="WW8Num23z0">
    <w:name w:val="WW8Num2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2z2">
    <w:name w:val="WW8Num22z2"/>
    <w:rPr>
      <w:rFonts w:ascii="Wingdings" w:hAnsi="Wingdings" w:cs="Wingdings"/>
      <w:sz w:val="20"/>
    </w:rPr>
  </w:style>
  <w:style w:type="character" w:customStyle="1" w:styleId="WW8Num22z1">
    <w:name w:val="WW8Num22z1"/>
    <w:rPr>
      <w:rFonts w:ascii="Courier New" w:hAnsi="Courier New" w:cs="Courier New"/>
      <w:sz w:val="20"/>
    </w:rPr>
  </w:style>
  <w:style w:type="character" w:customStyle="1" w:styleId="WW8Num22z0">
    <w:name w:val="WW8Num22z0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rPr>
      <w:rFonts w:eastAsia="Calibri"/>
      <w:kern w:val="2"/>
      <w:sz w:val="24"/>
      <w:szCs w:val="24"/>
    </w:rPr>
  </w:style>
  <w:style w:type="character" w:customStyle="1" w:styleId="WW8Num20z0">
    <w:name w:val="WW8Num20z0"/>
    <w:rPr>
      <w:rFonts w:ascii="Times New Roman" w:eastAsia="Calibri" w:hAnsi="Times New Roman" w:cs="Times New Roman"/>
      <w:w w:val="100"/>
      <w:kern w:val="2"/>
      <w:sz w:val="24"/>
      <w:szCs w:val="24"/>
    </w:rPr>
  </w:style>
  <w:style w:type="character" w:customStyle="1" w:styleId="WW8Num19z0">
    <w:name w:val="WW8Num19z0"/>
    <w:rPr>
      <w:rFonts w:ascii="Times New Roman" w:eastAsia="SimSun" w:hAnsi="Times New Roman" w:cs="Times New Roman"/>
      <w:kern w:val="2"/>
      <w:sz w:val="24"/>
      <w:szCs w:val="24"/>
      <w:lang w:eastAsia="zh-CN" w:bidi="hi-IN"/>
    </w:rPr>
  </w:style>
  <w:style w:type="character" w:customStyle="1" w:styleId="WW8Num18z0">
    <w:name w:val="WW8Num18z0"/>
    <w:rPr>
      <w:rFonts w:ascii="Times New Roman" w:eastAsia="Calibri" w:hAnsi="Times New Roman" w:cs="Times New Roman"/>
      <w:kern w:val="2"/>
      <w:sz w:val="24"/>
      <w:szCs w:val="24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0">
    <w:name w:val="WW8Num17z0"/>
    <w:rPr>
      <w:rFonts w:ascii="Burnstown Dam" w:hAnsi="Burnstown Dam" w:cs="Burnstown Dam"/>
      <w:sz w:val="20"/>
    </w:rPr>
  </w:style>
  <w:style w:type="character" w:customStyle="1" w:styleId="WW8Num16z0">
    <w:name w:val="WW8Num16z0"/>
    <w:rPr>
      <w:rFonts w:ascii="Times New Roman" w:hAnsi="Times New Roman" w:cs="Symbol"/>
      <w:color w:val="000000"/>
      <w:kern w:val="2"/>
      <w:sz w:val="22"/>
      <w:szCs w:val="24"/>
      <w:lang/>
    </w:rPr>
  </w:style>
  <w:style w:type="character" w:customStyle="1" w:styleId="WW8Num15z0">
    <w:name w:val="WW8Num15z0"/>
    <w:rPr>
      <w:rFonts w:ascii="Wingdings" w:eastAsia="TimesNewRomanPSMT" w:hAnsi="Wingdings" w:cs="Wingdings"/>
      <w:color w:val="000000"/>
      <w:sz w:val="22"/>
      <w:szCs w:val="22"/>
    </w:rPr>
  </w:style>
  <w:style w:type="character" w:customStyle="1" w:styleId="WW8Num14z0">
    <w:name w:val="WW8Num14z0"/>
    <w:rPr>
      <w:rFonts w:ascii="Times New Roman" w:hAnsi="Times New Roman" w:cs="Times New Roman"/>
      <w:color w:val="000000"/>
      <w:kern w:val="2"/>
      <w:sz w:val="24"/>
      <w:szCs w:val="24"/>
      <w:lang w:eastAsia="zh-CN" w:bidi="hi-I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3z2">
    <w:name w:val="WW8Num3z2"/>
    <w:rPr>
      <w:rFonts w:ascii="Symbol" w:hAnsi="Symbol" w:cs="Symbol"/>
      <w:sz w:val="24"/>
      <w:szCs w:val="24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Corpo testo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  <w:rPr>
      <w:lang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08"/>
    </w:pPr>
  </w:style>
  <w:style w:type="paragraph" w:styleId="Testonotaapidipagina">
    <w:name w:val="footnote text"/>
    <w:basedOn w:val="Normale"/>
    <w:rPr>
      <w:sz w:val="20"/>
      <w:szCs w:val="20"/>
      <w:lang/>
    </w:rPr>
  </w:style>
  <w:style w:type="paragraph" w:customStyle="1" w:styleId="Corpotesto1">
    <w:name w:val="Corpo testo1"/>
    <w:pPr>
      <w:widowControl w:val="0"/>
      <w:suppressAutoHyphens/>
      <w:snapToGrid w:val="0"/>
    </w:pPr>
    <w:rPr>
      <w:color w:val="000000"/>
      <w:kern w:val="2"/>
      <w:sz w:val="28"/>
      <w:lang w:eastAsia="zh-C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2"/>
      <w:sz w:val="24"/>
      <w:szCs w:val="24"/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Nessunaspaziatura">
    <w:name w:val="No Spacing"/>
    <w:qFormat/>
    <w:pPr>
      <w:suppressAutoHyphens/>
    </w:pPr>
    <w:rPr>
      <w:rFonts w:eastAsia="SimSun"/>
      <w:kern w:val="2"/>
      <w:sz w:val="24"/>
      <w:szCs w:val="24"/>
      <w:lang w:eastAsia="zh-CN"/>
    </w:rPr>
  </w:style>
  <w:style w:type="paragraph" w:styleId="Revisione">
    <w:name w:val="Revision"/>
    <w:pPr>
      <w:suppressAutoHyphens/>
    </w:pPr>
    <w:rPr>
      <w:kern w:val="2"/>
      <w:lang w:eastAsia="zh-CN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m1">
    <w:name w:val="cm1"/>
    <w:basedOn w:val="Normale"/>
    <w:pPr>
      <w:suppressAutoHyphens w:val="0"/>
      <w:spacing w:before="280" w:after="280"/>
    </w:pPr>
  </w:style>
  <w:style w:type="paragraph" w:styleId="Sommario3">
    <w:name w:val="toc 3"/>
    <w:basedOn w:val="Normale"/>
    <w:next w:val="Normale"/>
    <w:pPr>
      <w:spacing w:after="100"/>
      <w:ind w:left="400"/>
    </w:pPr>
  </w:style>
  <w:style w:type="paragraph" w:styleId="Sommario2">
    <w:name w:val="toc 2"/>
    <w:basedOn w:val="Normale"/>
    <w:next w:val="Normale"/>
    <w:pPr>
      <w:ind w:left="200"/>
    </w:pPr>
  </w:style>
  <w:style w:type="paragraph" w:styleId="Sommario1">
    <w:name w:val="toc 1"/>
    <w:basedOn w:val="Normale"/>
    <w:next w:val="Normale"/>
    <w:pPr>
      <w:tabs>
        <w:tab w:val="left" w:pos="660"/>
        <w:tab w:val="right" w:leader="dot" w:pos="9628"/>
      </w:tabs>
      <w:spacing w:line="360" w:lineRule="auto"/>
    </w:pPr>
  </w:style>
  <w:style w:type="paragraph" w:styleId="Titolosommario">
    <w:name w:val="TOC Heading"/>
    <w:basedOn w:val="Titolo1"/>
    <w:next w:val="Normale"/>
    <w:qFormat/>
    <w:pPr>
      <w:numPr>
        <w:numId w:val="0"/>
      </w:numPr>
      <w:suppressAutoHyphens w:val="0"/>
      <w:spacing w:line="276" w:lineRule="auto"/>
    </w:pPr>
  </w:style>
  <w:style w:type="paragraph" w:customStyle="1" w:styleId="1">
    <w:name w:val="1"/>
    <w:next w:val="Didascaliaimmagine0"/>
    <w:pPr>
      <w:suppressAutoHyphens/>
      <w:spacing w:after="120" w:line="360" w:lineRule="auto"/>
      <w:jc w:val="both"/>
    </w:pPr>
    <w:rPr>
      <w:kern w:val="2"/>
      <w:sz w:val="24"/>
      <w:lang w:eastAsia="zh-CN"/>
    </w:rPr>
  </w:style>
  <w:style w:type="paragraph" w:customStyle="1" w:styleId="Corpodeltesto1">
    <w:name w:val="Corpo del testo1"/>
    <w:basedOn w:val="Normale"/>
    <w:pPr>
      <w:widowControl w:val="0"/>
      <w:suppressAutoHyphens w:val="0"/>
      <w:spacing w:line="398" w:lineRule="exact"/>
      <w:ind w:hanging="340"/>
    </w:pPr>
    <w:rPr>
      <w:rFonts w:ascii="Calibri" w:eastAsia="Calibri" w:hAnsi="Calibri"/>
      <w:sz w:val="23"/>
      <w:szCs w:val="23"/>
    </w:rPr>
  </w:style>
  <w:style w:type="paragraph" w:customStyle="1" w:styleId="2">
    <w:name w:val="2"/>
    <w:pPr>
      <w:suppressAutoHyphens/>
      <w:spacing w:after="120" w:line="360" w:lineRule="auto"/>
      <w:jc w:val="both"/>
    </w:pPr>
    <w:rPr>
      <w:kern w:val="2"/>
      <w:sz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horndale" w:eastAsia="Andale Sans UI" w:hAnsi="Thorndale" w:cs="MS Gothic"/>
      <w:kern w:val="2"/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customStyle="1" w:styleId="CM3">
    <w:name w:val="CM3"/>
    <w:basedOn w:val="Normale"/>
    <w:next w:val="Normale"/>
    <w:pPr>
      <w:suppressAutoHyphens w:val="0"/>
      <w:autoSpaceDE w:val="0"/>
    </w:pPr>
    <w:rPr>
      <w:rFonts w:ascii="EUAlbertina" w:eastAsia="Courier New" w:hAnsi="EUAlbertina" w:cs="Courier New"/>
    </w:rPr>
  </w:style>
  <w:style w:type="paragraph" w:customStyle="1" w:styleId="CM10">
    <w:name w:val="CM1"/>
    <w:basedOn w:val="Normale"/>
    <w:next w:val="Normale"/>
    <w:pPr>
      <w:suppressAutoHyphens w:val="0"/>
      <w:autoSpaceDE w:val="0"/>
    </w:pPr>
    <w:rPr>
      <w:rFonts w:ascii="EUAlbertina" w:eastAsia="Courier New" w:hAnsi="EUAlbertina" w:cs="Courier New"/>
    </w:rPr>
  </w:style>
  <w:style w:type="paragraph" w:customStyle="1" w:styleId="Didascaliaimmagine0">
    <w:name w:val="Didascalia immagine"/>
    <w:basedOn w:val="Normale"/>
    <w:pPr>
      <w:widowControl w:val="0"/>
      <w:suppressAutoHyphens w:val="0"/>
      <w:spacing w:line="0" w:lineRule="atLeast"/>
    </w:pPr>
    <w:rPr>
      <w:b/>
      <w:bCs/>
      <w:i/>
      <w:iCs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666DFA"/>
    <w:pPr>
      <w:widowControl w:val="0"/>
      <w:suppressAutoHyphens w:val="0"/>
      <w:autoSpaceDE w:val="0"/>
      <w:autoSpaceDN w:val="0"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yperlink" Target="http://bd01.leggiditalia.it/cgi-bin/FulShow?TIPO=5&amp;NOTXT=1&amp;KEY=01LX000014482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galmetropoliest.com" TargetMode="External"/><Relationship Id="rId17" Type="http://schemas.openxmlformats.org/officeDocument/2006/relationships/hyperlink" Target="http://bd01.leggiditalia.it/cgi-bin/FulShow?TIPO=5&amp;NOTXT=1&amp;KEY=01LX0000144828ART88" TargetMode="External"/><Relationship Id="rId2" Type="http://schemas.openxmlformats.org/officeDocument/2006/relationships/styles" Target="styles.xml"/><Relationship Id="rId16" Type="http://schemas.openxmlformats.org/officeDocument/2006/relationships/hyperlink" Target="http://bd01.leggiditalia.it/cgi-bin/FulShow?TIPO=5&amp;NOTXT=1&amp;KEY=01LX0000144828ART8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bd01.leggiditalia.it/cgi-bin/FulShow?TIPO=5&amp;NOTXT=1&amp;KEY=01LX0000144828ART59" TargetMode="External"/><Relationship Id="rId10" Type="http://schemas.openxmlformats.org/officeDocument/2006/relationships/image" Target="media/image4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8168</CharactersWithSpaces>
  <SharedDoc>false</SharedDoc>
  <HLinks>
    <vt:vector size="30" baseType="variant">
      <vt:variant>
        <vt:i4>4259864</vt:i4>
      </vt:variant>
      <vt:variant>
        <vt:i4>12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  <vt:variant>
        <vt:i4>3407987</vt:i4>
      </vt:variant>
      <vt:variant>
        <vt:i4>0</vt:i4>
      </vt:variant>
      <vt:variant>
        <vt:i4>0</vt:i4>
      </vt:variant>
      <vt:variant>
        <vt:i4>5</vt:i4>
      </vt:variant>
      <vt:variant>
        <vt:lpwstr>http://www.galmetropoliest.com/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creator>Elena Sico</dc:creator>
  <cp:lastModifiedBy>salvo</cp:lastModifiedBy>
  <cp:revision>2</cp:revision>
  <cp:lastPrinted>2017-10-23T11:24:00Z</cp:lastPrinted>
  <dcterms:created xsi:type="dcterms:W3CDTF">2022-03-02T11:30:00Z</dcterms:created>
  <dcterms:modified xsi:type="dcterms:W3CDTF">2022-03-02T11:30:00Z</dcterms:modified>
</cp:coreProperties>
</file>